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67D" w:rsidRDefault="005625FB" w:rsidP="006805F7">
      <w:pPr>
        <w:spacing w:after="0" w:line="240" w:lineRule="auto"/>
        <w:ind w:left="4962"/>
        <w:rPr>
          <w:rFonts w:ascii="Times New Roman" w:eastAsia="Times New Roman" w:hAnsi="Times New Roman" w:cs="Times New Roman"/>
          <w:b/>
          <w:sz w:val="28"/>
          <w:szCs w:val="28"/>
          <w:lang w:eastAsia="ru-RU"/>
        </w:rPr>
      </w:pPr>
      <w:r w:rsidRPr="005625FB">
        <w:rPr>
          <w:rFonts w:ascii="Times New Roman" w:eastAsia="Times New Roman" w:hAnsi="Times New Roman" w:cs="Times New Roman"/>
          <w:b/>
          <w:sz w:val="28"/>
          <w:szCs w:val="28"/>
          <w:lang w:eastAsia="ru-RU"/>
        </w:rPr>
        <w:t xml:space="preserve">ПРОЕКТ </w:t>
      </w:r>
    </w:p>
    <w:p w:rsidR="005625FB" w:rsidRPr="005625FB" w:rsidRDefault="005625FB" w:rsidP="006805F7">
      <w:pPr>
        <w:spacing w:after="0" w:line="240" w:lineRule="auto"/>
        <w:ind w:left="4962"/>
        <w:rPr>
          <w:rFonts w:ascii="Times New Roman" w:eastAsia="Times New Roman" w:hAnsi="Times New Roman" w:cs="Times New Roman"/>
          <w:b/>
          <w:sz w:val="28"/>
          <w:szCs w:val="28"/>
          <w:lang w:eastAsia="ru-RU"/>
        </w:rPr>
      </w:pPr>
      <w:bookmarkStart w:id="0" w:name="_GoBack"/>
      <w:bookmarkEnd w:id="0"/>
    </w:p>
    <w:p w:rsidR="006805F7" w:rsidRPr="00A471D7" w:rsidRDefault="006805F7" w:rsidP="006805F7">
      <w:pPr>
        <w:spacing w:after="0" w:line="240" w:lineRule="auto"/>
        <w:ind w:left="4962"/>
        <w:rPr>
          <w:rFonts w:ascii="Times New Roman" w:eastAsia="Times New Roman" w:hAnsi="Times New Roman" w:cs="Times New Roman"/>
          <w:sz w:val="28"/>
          <w:szCs w:val="28"/>
          <w:lang w:eastAsia="ru-RU"/>
        </w:rPr>
      </w:pPr>
      <w:r w:rsidRPr="00A471D7">
        <w:rPr>
          <w:rFonts w:ascii="Times New Roman" w:eastAsia="Times New Roman" w:hAnsi="Times New Roman" w:cs="Times New Roman"/>
          <w:sz w:val="28"/>
          <w:szCs w:val="28"/>
          <w:lang w:eastAsia="ru-RU"/>
        </w:rPr>
        <w:t>УТВЕРЖДЕН</w:t>
      </w:r>
      <w:r w:rsidRPr="00A471D7">
        <w:rPr>
          <w:rFonts w:ascii="Times New Roman" w:eastAsia="Times New Roman" w:hAnsi="Times New Roman" w:cs="Times New Roman"/>
          <w:sz w:val="28"/>
          <w:szCs w:val="28"/>
          <w:lang w:eastAsia="ru-RU"/>
        </w:rPr>
        <w:br/>
        <w:t xml:space="preserve">Общим собранием акционеров </w:t>
      </w:r>
    </w:p>
    <w:p w:rsidR="006805F7" w:rsidRPr="00A471D7" w:rsidRDefault="006805F7" w:rsidP="006805F7">
      <w:pPr>
        <w:spacing w:after="0" w:line="240" w:lineRule="auto"/>
        <w:ind w:left="4962"/>
        <w:rPr>
          <w:rFonts w:ascii="Times New Roman" w:eastAsia="Times New Roman" w:hAnsi="Times New Roman" w:cs="Times New Roman"/>
          <w:sz w:val="28"/>
          <w:szCs w:val="28"/>
          <w:lang w:eastAsia="ru-RU"/>
        </w:rPr>
      </w:pPr>
      <w:r w:rsidRPr="00A471D7">
        <w:rPr>
          <w:rFonts w:ascii="Times New Roman" w:eastAsia="Times New Roman" w:hAnsi="Times New Roman" w:cs="Times New Roman"/>
          <w:sz w:val="28"/>
          <w:szCs w:val="28"/>
          <w:lang w:eastAsia="ru-RU"/>
        </w:rPr>
        <w:t>ПАО «Саратовэнерго»</w:t>
      </w:r>
    </w:p>
    <w:p w:rsidR="006805F7" w:rsidRPr="00A471D7" w:rsidRDefault="006805F7" w:rsidP="006805F7">
      <w:pPr>
        <w:spacing w:after="0" w:line="240" w:lineRule="auto"/>
        <w:ind w:left="4962"/>
        <w:rPr>
          <w:rFonts w:ascii="Times New Roman" w:eastAsia="Times New Roman" w:hAnsi="Times New Roman" w:cs="Times New Roman"/>
          <w:sz w:val="28"/>
          <w:szCs w:val="28"/>
          <w:lang w:eastAsia="ru-RU"/>
        </w:rPr>
      </w:pPr>
      <w:r w:rsidRPr="00A471D7">
        <w:rPr>
          <w:rFonts w:ascii="Times New Roman" w:eastAsia="Times New Roman" w:hAnsi="Times New Roman" w:cs="Times New Roman"/>
          <w:sz w:val="28"/>
          <w:szCs w:val="28"/>
          <w:lang w:eastAsia="ru-RU"/>
        </w:rPr>
        <w:t>протокол от ____мая 2019г. № 42</w:t>
      </w:r>
    </w:p>
    <w:p w:rsidR="006805F7" w:rsidRPr="00A471D7" w:rsidRDefault="006805F7" w:rsidP="006805F7">
      <w:pPr>
        <w:spacing w:before="120" w:after="120" w:line="240" w:lineRule="auto"/>
        <w:rPr>
          <w:rFonts w:ascii="Times New Roman" w:eastAsia="Times New Roman" w:hAnsi="Times New Roman" w:cs="Times New Roman"/>
          <w:sz w:val="28"/>
          <w:szCs w:val="28"/>
          <w:lang w:eastAsia="ru-RU"/>
        </w:rPr>
      </w:pPr>
    </w:p>
    <w:p w:rsidR="006805F7" w:rsidRPr="00A471D7" w:rsidRDefault="006805F7" w:rsidP="006805F7">
      <w:pPr>
        <w:spacing w:before="120" w:after="120" w:line="240" w:lineRule="auto"/>
        <w:rPr>
          <w:rFonts w:ascii="Times New Roman" w:eastAsia="Times New Roman" w:hAnsi="Times New Roman" w:cs="Times New Roman"/>
          <w:sz w:val="28"/>
          <w:szCs w:val="28"/>
          <w:lang w:eastAsia="ru-RU"/>
        </w:rPr>
      </w:pPr>
    </w:p>
    <w:p w:rsidR="006805F7" w:rsidRPr="00A471D7" w:rsidRDefault="006805F7" w:rsidP="006805F7">
      <w:pPr>
        <w:spacing w:before="120" w:after="120" w:line="240" w:lineRule="auto"/>
        <w:rPr>
          <w:rFonts w:ascii="Times New Roman" w:eastAsia="Times New Roman" w:hAnsi="Times New Roman" w:cs="Times New Roman"/>
          <w:sz w:val="28"/>
          <w:szCs w:val="28"/>
          <w:lang w:eastAsia="ru-RU"/>
        </w:rPr>
      </w:pPr>
    </w:p>
    <w:p w:rsidR="006805F7" w:rsidRPr="00A471D7" w:rsidRDefault="006805F7" w:rsidP="006805F7">
      <w:pPr>
        <w:spacing w:before="120" w:after="120" w:line="240" w:lineRule="auto"/>
        <w:rPr>
          <w:rFonts w:ascii="Times New Roman" w:eastAsia="Times New Roman" w:hAnsi="Times New Roman" w:cs="Times New Roman"/>
          <w:sz w:val="28"/>
          <w:szCs w:val="28"/>
          <w:lang w:eastAsia="ru-RU"/>
        </w:rPr>
      </w:pPr>
    </w:p>
    <w:p w:rsidR="006805F7" w:rsidRPr="00A471D7" w:rsidRDefault="006805F7" w:rsidP="006805F7">
      <w:pPr>
        <w:spacing w:before="120" w:after="120" w:line="240" w:lineRule="auto"/>
        <w:rPr>
          <w:rFonts w:ascii="Times New Roman" w:eastAsia="Times New Roman" w:hAnsi="Times New Roman" w:cs="Times New Roman"/>
          <w:sz w:val="28"/>
          <w:szCs w:val="28"/>
          <w:lang w:eastAsia="ru-RU"/>
        </w:rPr>
      </w:pPr>
    </w:p>
    <w:p w:rsidR="006805F7" w:rsidRPr="00A471D7" w:rsidRDefault="006805F7" w:rsidP="006805F7">
      <w:pPr>
        <w:spacing w:before="120" w:after="120" w:line="240" w:lineRule="auto"/>
        <w:rPr>
          <w:rFonts w:ascii="Times New Roman" w:eastAsia="Times New Roman" w:hAnsi="Times New Roman" w:cs="Times New Roman"/>
          <w:sz w:val="28"/>
          <w:szCs w:val="28"/>
          <w:lang w:eastAsia="ru-RU"/>
        </w:rPr>
      </w:pPr>
    </w:p>
    <w:p w:rsidR="006805F7" w:rsidRPr="00A471D7" w:rsidRDefault="006805F7" w:rsidP="006805F7">
      <w:pPr>
        <w:spacing w:before="120" w:after="120" w:line="240" w:lineRule="auto"/>
        <w:jc w:val="center"/>
        <w:rPr>
          <w:rFonts w:ascii="Times New Roman" w:eastAsia="Times New Roman" w:hAnsi="Times New Roman" w:cs="Times New Roman"/>
          <w:b/>
          <w:sz w:val="28"/>
          <w:szCs w:val="28"/>
        </w:rPr>
      </w:pPr>
      <w:r w:rsidRPr="00A471D7">
        <w:rPr>
          <w:rFonts w:ascii="Times New Roman" w:eastAsia="Times New Roman" w:hAnsi="Times New Roman" w:cs="Times New Roman"/>
          <w:b/>
          <w:sz w:val="28"/>
          <w:szCs w:val="28"/>
        </w:rPr>
        <w:t>УСТАВ</w:t>
      </w:r>
    </w:p>
    <w:p w:rsidR="006805F7" w:rsidRPr="00A471D7" w:rsidRDefault="006805F7" w:rsidP="006805F7">
      <w:pPr>
        <w:spacing w:before="120" w:after="120" w:line="240" w:lineRule="auto"/>
        <w:jc w:val="center"/>
        <w:rPr>
          <w:rFonts w:ascii="Times New Roman" w:eastAsia="Times New Roman" w:hAnsi="Times New Roman" w:cs="Times New Roman"/>
          <w:b/>
          <w:sz w:val="28"/>
          <w:szCs w:val="28"/>
        </w:rPr>
      </w:pPr>
      <w:r w:rsidRPr="00A471D7">
        <w:rPr>
          <w:rFonts w:ascii="Times New Roman" w:eastAsia="Times New Roman" w:hAnsi="Times New Roman" w:cs="Times New Roman"/>
          <w:b/>
          <w:sz w:val="28"/>
          <w:szCs w:val="28"/>
        </w:rPr>
        <w:t>публичного акционерного общества</w:t>
      </w:r>
    </w:p>
    <w:p w:rsidR="006805F7" w:rsidRPr="00A471D7" w:rsidRDefault="006805F7" w:rsidP="006805F7">
      <w:pPr>
        <w:spacing w:before="120" w:after="120" w:line="240" w:lineRule="auto"/>
        <w:jc w:val="center"/>
        <w:rPr>
          <w:rFonts w:ascii="Times New Roman" w:eastAsia="Times New Roman" w:hAnsi="Times New Roman" w:cs="Times New Roman"/>
          <w:b/>
          <w:sz w:val="28"/>
          <w:szCs w:val="28"/>
          <w:lang w:eastAsia="ru-RU"/>
        </w:rPr>
      </w:pPr>
      <w:r w:rsidRPr="00A471D7">
        <w:rPr>
          <w:rFonts w:ascii="Times New Roman" w:eastAsia="Times New Roman" w:hAnsi="Times New Roman" w:cs="Times New Roman"/>
          <w:b/>
          <w:sz w:val="28"/>
          <w:szCs w:val="28"/>
          <w:lang w:eastAsia="ru-RU"/>
        </w:rPr>
        <w:t>«Саратовэнерго»</w:t>
      </w:r>
    </w:p>
    <w:p w:rsidR="006805F7" w:rsidRPr="00A471D7" w:rsidRDefault="006805F7" w:rsidP="006805F7">
      <w:pPr>
        <w:spacing w:before="120" w:after="120" w:line="240" w:lineRule="auto"/>
        <w:jc w:val="center"/>
        <w:rPr>
          <w:rFonts w:ascii="Times New Roman" w:eastAsia="Times New Roman" w:hAnsi="Times New Roman" w:cs="Times New Roman"/>
          <w:sz w:val="28"/>
          <w:szCs w:val="28"/>
          <w:lang w:eastAsia="ru-RU"/>
        </w:rPr>
      </w:pPr>
      <w:r w:rsidRPr="00A471D7">
        <w:rPr>
          <w:rFonts w:ascii="Times New Roman" w:eastAsia="Times New Roman" w:hAnsi="Times New Roman" w:cs="Times New Roman"/>
          <w:sz w:val="28"/>
          <w:szCs w:val="28"/>
          <w:lang w:eastAsia="ru-RU"/>
        </w:rPr>
        <w:t>(новая редакция)</w:t>
      </w:r>
    </w:p>
    <w:p w:rsidR="006805F7" w:rsidRPr="00A471D7" w:rsidRDefault="006805F7" w:rsidP="006805F7">
      <w:pPr>
        <w:spacing w:after="0" w:line="240" w:lineRule="auto"/>
        <w:rPr>
          <w:rFonts w:ascii="Times New Roman" w:eastAsia="Times New Roman" w:hAnsi="Times New Roman" w:cs="Times New Roman"/>
          <w:sz w:val="28"/>
          <w:szCs w:val="28"/>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p>
    <w:p w:rsidR="006805F7" w:rsidRPr="00A471D7" w:rsidRDefault="006805F7" w:rsidP="006805F7">
      <w:pPr>
        <w:spacing w:after="0" w:line="240" w:lineRule="auto"/>
        <w:jc w:val="center"/>
        <w:rPr>
          <w:rFonts w:ascii="Times New Roman" w:eastAsia="Times New Roman" w:hAnsi="Times New Roman" w:cs="Times New Roman"/>
          <w:sz w:val="24"/>
          <w:szCs w:val="24"/>
          <w:lang w:eastAsia="ru-RU"/>
        </w:rPr>
      </w:pPr>
    </w:p>
    <w:p w:rsidR="006805F7" w:rsidRPr="00A471D7" w:rsidRDefault="006805F7" w:rsidP="006805F7">
      <w:pPr>
        <w:spacing w:after="0" w:line="240" w:lineRule="auto"/>
        <w:rPr>
          <w:rFonts w:ascii="Times New Roman" w:eastAsia="Times New Roman" w:hAnsi="Times New Roman" w:cs="Times New Roman"/>
          <w:sz w:val="24"/>
          <w:szCs w:val="24"/>
          <w:lang w:eastAsia="ru-RU"/>
        </w:rPr>
      </w:pPr>
      <w:bookmarkStart w:id="1" w:name="__RefHeading__65_29319225"/>
      <w:bookmarkEnd w:id="1"/>
    </w:p>
    <w:p w:rsidR="006805F7" w:rsidRPr="00A471D7" w:rsidRDefault="006805F7" w:rsidP="006805F7">
      <w:pPr>
        <w:keepNext/>
        <w:spacing w:after="0" w:line="240" w:lineRule="auto"/>
        <w:jc w:val="center"/>
        <w:outlineLvl w:val="0"/>
        <w:rPr>
          <w:rFonts w:ascii="Times New Roman" w:eastAsia="Times New Roman" w:hAnsi="Times New Roman" w:cs="Times New Roman"/>
          <w:b/>
          <w:bCs/>
          <w:kern w:val="32"/>
          <w:sz w:val="24"/>
          <w:szCs w:val="24"/>
          <w:lang w:eastAsia="ru-RU"/>
        </w:rPr>
      </w:pPr>
      <w:r w:rsidRPr="00A471D7">
        <w:rPr>
          <w:rFonts w:ascii="Times New Roman" w:eastAsia="Times New Roman" w:hAnsi="Times New Roman" w:cs="Times New Roman"/>
          <w:kern w:val="32"/>
          <w:sz w:val="24"/>
          <w:szCs w:val="24"/>
          <w:lang w:eastAsia="ru-RU"/>
        </w:rPr>
        <w:br w:type="page"/>
      </w:r>
    </w:p>
    <w:p w:rsidR="006805F7" w:rsidRPr="00A471D7" w:rsidRDefault="006805F7" w:rsidP="006805F7">
      <w:pPr>
        <w:keepNext/>
        <w:spacing w:after="0" w:line="240" w:lineRule="auto"/>
        <w:jc w:val="center"/>
        <w:outlineLvl w:val="0"/>
        <w:rPr>
          <w:rFonts w:ascii="Times New Roman" w:eastAsia="Times New Roman" w:hAnsi="Times New Roman" w:cs="Times New Roman"/>
          <w:b/>
          <w:bCs/>
          <w:kern w:val="32"/>
          <w:sz w:val="24"/>
          <w:szCs w:val="24"/>
          <w:lang w:eastAsia="ru-RU"/>
        </w:rPr>
      </w:pPr>
      <w:bookmarkStart w:id="2" w:name="_Toc1554982"/>
      <w:bookmarkStart w:id="3" w:name="_Toc532910950"/>
      <w:r w:rsidRPr="00A471D7">
        <w:rPr>
          <w:rFonts w:ascii="Times New Roman" w:eastAsia="Times New Roman" w:hAnsi="Times New Roman" w:cs="Times New Roman"/>
          <w:b/>
          <w:bCs/>
          <w:kern w:val="32"/>
          <w:sz w:val="24"/>
          <w:szCs w:val="24"/>
          <w:lang w:eastAsia="ru-RU"/>
        </w:rPr>
        <w:lastRenderedPageBreak/>
        <w:t>Содержание:</w:t>
      </w:r>
      <w:bookmarkEnd w:id="2"/>
    </w:p>
    <w:p w:rsidR="006805F7" w:rsidRPr="00A471D7" w:rsidRDefault="006805F7" w:rsidP="006805F7">
      <w:pPr>
        <w:spacing w:after="0" w:line="240" w:lineRule="auto"/>
        <w:jc w:val="center"/>
        <w:rPr>
          <w:rFonts w:ascii="Times New Roman" w:eastAsia="Times New Roman" w:hAnsi="Times New Roman" w:cs="Times New Roman"/>
          <w:sz w:val="24"/>
          <w:szCs w:val="24"/>
          <w:lang w:eastAsia="ru-RU"/>
        </w:rPr>
      </w:pPr>
    </w:p>
    <w:sdt>
      <w:sdtPr>
        <w:rPr>
          <w:rFonts w:asciiTheme="minorHAnsi" w:eastAsiaTheme="minorHAnsi" w:hAnsiTheme="minorHAnsi" w:cstheme="minorBidi"/>
          <w:color w:val="auto"/>
          <w:sz w:val="22"/>
          <w:szCs w:val="22"/>
          <w:lang w:eastAsia="en-US"/>
        </w:rPr>
        <w:id w:val="-2099312606"/>
        <w:docPartObj>
          <w:docPartGallery w:val="Table of Contents"/>
          <w:docPartUnique/>
        </w:docPartObj>
      </w:sdtPr>
      <w:sdtEndPr>
        <w:rPr>
          <w:b/>
          <w:bCs/>
        </w:rPr>
      </w:sdtEndPr>
      <w:sdtContent>
        <w:p w:rsidR="006805F7" w:rsidRPr="00A471D7" w:rsidRDefault="006805F7" w:rsidP="006805F7">
          <w:pPr>
            <w:pStyle w:val="a5"/>
            <w:rPr>
              <w:rFonts w:ascii="Times New Roman" w:hAnsi="Times New Roman" w:cs="Times New Roman"/>
              <w:noProof/>
              <w:color w:val="auto"/>
            </w:rPr>
          </w:pPr>
          <w:r w:rsidRPr="00A471D7">
            <w:rPr>
              <w:rFonts w:ascii="Times New Roman" w:hAnsi="Times New Roman" w:cs="Times New Roman"/>
              <w:b/>
              <w:bCs/>
              <w:color w:val="auto"/>
            </w:rPr>
            <w:fldChar w:fldCharType="begin"/>
          </w:r>
          <w:r w:rsidRPr="00A471D7">
            <w:rPr>
              <w:rFonts w:ascii="Times New Roman" w:hAnsi="Times New Roman" w:cs="Times New Roman"/>
              <w:b/>
              <w:bCs/>
              <w:color w:val="auto"/>
            </w:rPr>
            <w:instrText xml:space="preserve"> TOC \o "1-3" \h \z \u </w:instrText>
          </w:r>
          <w:r w:rsidRPr="00A471D7">
            <w:rPr>
              <w:rFonts w:ascii="Times New Roman" w:hAnsi="Times New Roman" w:cs="Times New Roman"/>
              <w:b/>
              <w:bCs/>
              <w:color w:val="auto"/>
            </w:rPr>
            <w:fldChar w:fldCharType="separate"/>
          </w:r>
        </w:p>
        <w:p w:rsidR="006805F7" w:rsidRPr="00A471D7" w:rsidRDefault="005625FB" w:rsidP="006805F7">
          <w:pPr>
            <w:pStyle w:val="11"/>
            <w:tabs>
              <w:tab w:val="right" w:leader="dot" w:pos="9345"/>
            </w:tabs>
            <w:rPr>
              <w:rFonts w:ascii="Times New Roman" w:hAnsi="Times New Roman" w:cs="Times New Roman"/>
              <w:noProof/>
            </w:rPr>
          </w:pPr>
          <w:hyperlink w:anchor="_Toc1554983" w:history="1">
            <w:r w:rsidR="006805F7" w:rsidRPr="00A471D7">
              <w:rPr>
                <w:rStyle w:val="a6"/>
                <w:rFonts w:ascii="Times New Roman" w:eastAsia="Times New Roman" w:hAnsi="Times New Roman" w:cs="Times New Roman"/>
                <w:b/>
                <w:bCs/>
                <w:noProof/>
                <w:kern w:val="32"/>
                <w:lang w:eastAsia="ru-RU"/>
              </w:rPr>
              <w:t>Статья 1. Общие положения</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_Toc1554983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3</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84" w:history="1">
            <w:r w:rsidR="006805F7" w:rsidRPr="00A471D7">
              <w:rPr>
                <w:rStyle w:val="a6"/>
                <w:rFonts w:ascii="Times New Roman" w:eastAsia="Times New Roman" w:hAnsi="Times New Roman" w:cs="Times New Roman"/>
                <w:b/>
                <w:bCs/>
                <w:noProof/>
                <w:kern w:val="32"/>
                <w:lang w:eastAsia="ru-RU"/>
              </w:rPr>
              <w:t>Статья 2. Правовое положение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_Toc1554984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3</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85" w:history="1">
            <w:r w:rsidR="006805F7" w:rsidRPr="00A471D7">
              <w:rPr>
                <w:rStyle w:val="a6"/>
                <w:rFonts w:ascii="Times New Roman" w:eastAsia="Times New Roman" w:hAnsi="Times New Roman" w:cs="Times New Roman"/>
                <w:b/>
                <w:bCs/>
                <w:noProof/>
                <w:kern w:val="32"/>
                <w:lang w:eastAsia="ru-RU"/>
              </w:rPr>
              <w:t>Статья 3. Цель и виды деятельности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_Toc1554985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3</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86" w:history="1">
            <w:r w:rsidR="006805F7" w:rsidRPr="00A471D7">
              <w:rPr>
                <w:rStyle w:val="a6"/>
                <w:rFonts w:ascii="Times New Roman" w:eastAsia="Times New Roman" w:hAnsi="Times New Roman" w:cs="Times New Roman"/>
                <w:b/>
                <w:bCs/>
                <w:noProof/>
                <w:kern w:val="32"/>
                <w:lang w:eastAsia="ru-RU"/>
              </w:rPr>
              <w:t>Статья 4. Уставный капитал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_Toc1554986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4</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87" w:history="1">
            <w:r w:rsidR="006805F7" w:rsidRPr="00A471D7">
              <w:rPr>
                <w:rStyle w:val="a6"/>
                <w:rFonts w:ascii="Times New Roman" w:eastAsia="Times New Roman" w:hAnsi="Times New Roman" w:cs="Times New Roman"/>
                <w:b/>
                <w:bCs/>
                <w:noProof/>
                <w:kern w:val="32"/>
                <w:lang w:eastAsia="ru-RU"/>
              </w:rPr>
              <w:t>Статья 5. Акции, облигации и иные ценные бумаги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_Toc1554987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5</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88" w:history="1">
            <w:r w:rsidR="006805F7" w:rsidRPr="00A471D7">
              <w:rPr>
                <w:rStyle w:val="a6"/>
                <w:rFonts w:ascii="Times New Roman" w:eastAsia="Times New Roman" w:hAnsi="Times New Roman" w:cs="Times New Roman"/>
                <w:b/>
                <w:bCs/>
                <w:noProof/>
                <w:kern w:val="32"/>
                <w:lang w:eastAsia="ru-RU"/>
              </w:rPr>
              <w:t>Статья 6. Права акционеров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_Toc1554988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5</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89" w:history="1">
            <w:r w:rsidR="006805F7" w:rsidRPr="00A471D7">
              <w:rPr>
                <w:rStyle w:val="a6"/>
                <w:rFonts w:ascii="Times New Roman" w:eastAsia="Times New Roman" w:hAnsi="Times New Roman" w:cs="Times New Roman"/>
                <w:b/>
                <w:bCs/>
                <w:noProof/>
                <w:kern w:val="32"/>
                <w:lang w:eastAsia="ru-RU"/>
              </w:rPr>
              <w:t>Статья 7. Дивиденды</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_Toc1554989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7</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0" w:history="1">
            <w:r w:rsidR="006805F7" w:rsidRPr="00A471D7">
              <w:rPr>
                <w:rStyle w:val="a6"/>
                <w:rFonts w:ascii="Times New Roman" w:eastAsia="Times New Roman" w:hAnsi="Times New Roman" w:cs="Times New Roman"/>
                <w:b/>
                <w:bCs/>
                <w:noProof/>
                <w:kern w:val="32"/>
                <w:lang w:eastAsia="ru-RU"/>
              </w:rPr>
              <w:t>Статья 8. Резервный фонд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_Toc1554990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7</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1" w:history="1">
            <w:r w:rsidR="006805F7" w:rsidRPr="00A471D7">
              <w:rPr>
                <w:rStyle w:val="a6"/>
                <w:rFonts w:ascii="Times New Roman" w:eastAsia="Times New Roman" w:hAnsi="Times New Roman" w:cs="Times New Roman"/>
                <w:b/>
                <w:bCs/>
                <w:noProof/>
                <w:kern w:val="32"/>
                <w:lang w:eastAsia="ru-RU"/>
              </w:rPr>
              <w:t>Статья 9. Органы управления и контроля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_Toc1554991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7</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2" w:history="1">
            <w:r w:rsidR="006805F7" w:rsidRPr="00A471D7">
              <w:rPr>
                <w:rStyle w:val="a6"/>
                <w:rFonts w:ascii="Times New Roman" w:eastAsia="Times New Roman" w:hAnsi="Times New Roman" w:cs="Times New Roman"/>
                <w:b/>
                <w:bCs/>
                <w:noProof/>
                <w:kern w:val="32"/>
                <w:lang w:eastAsia="ru-RU"/>
              </w:rPr>
              <w:t>Статья 10. Общее собрание акционеров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_Toc1554992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7</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3" w:history="1">
            <w:r w:rsidR="006805F7" w:rsidRPr="00A471D7">
              <w:rPr>
                <w:rStyle w:val="a6"/>
                <w:rFonts w:ascii="Times New Roman" w:eastAsia="Times New Roman" w:hAnsi="Times New Roman" w:cs="Times New Roman"/>
                <w:b/>
                <w:bCs/>
                <w:noProof/>
                <w:kern w:val="32"/>
                <w:lang w:eastAsia="ru-RU"/>
              </w:rPr>
              <w:t>Статья 11. Предложения в повестку дня годового Общего собрания акционеров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_Toc1554993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13</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4" w:history="1">
            <w:r w:rsidR="006805F7" w:rsidRPr="00A471D7">
              <w:rPr>
                <w:rStyle w:val="a6"/>
                <w:rFonts w:ascii="Times New Roman" w:eastAsia="Times New Roman" w:hAnsi="Times New Roman" w:cs="Times New Roman"/>
                <w:b/>
                <w:bCs/>
                <w:noProof/>
                <w:kern w:val="32"/>
                <w:lang w:eastAsia="ru-RU"/>
              </w:rPr>
              <w:t>Статья 12. Совет директоров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_Toc1554994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14</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5" w:history="1">
            <w:r w:rsidR="006805F7" w:rsidRPr="00A471D7">
              <w:rPr>
                <w:rStyle w:val="a6"/>
                <w:rFonts w:ascii="Times New Roman" w:eastAsia="Times New Roman" w:hAnsi="Times New Roman" w:cs="Times New Roman"/>
                <w:b/>
                <w:bCs/>
                <w:noProof/>
                <w:kern w:val="32"/>
                <w:lang w:eastAsia="ru-RU"/>
              </w:rPr>
              <w:t>Статья 13. Избрание Совета директоров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_Toc1554995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20</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6" w:history="1">
            <w:r w:rsidR="006805F7" w:rsidRPr="00A471D7">
              <w:rPr>
                <w:rStyle w:val="a6"/>
                <w:rFonts w:ascii="Times New Roman" w:eastAsia="Times New Roman" w:hAnsi="Times New Roman" w:cs="Times New Roman"/>
                <w:b/>
                <w:bCs/>
                <w:noProof/>
                <w:kern w:val="32"/>
                <w:lang w:eastAsia="ru-RU"/>
              </w:rPr>
              <w:t>Статья 14. Председатель Совета директоров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_Toc1554996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20</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7" w:history="1">
            <w:r w:rsidR="006805F7" w:rsidRPr="00A471D7">
              <w:rPr>
                <w:rStyle w:val="a6"/>
                <w:rFonts w:ascii="Times New Roman" w:eastAsia="Times New Roman" w:hAnsi="Times New Roman" w:cs="Times New Roman"/>
                <w:b/>
                <w:bCs/>
                <w:noProof/>
                <w:kern w:val="32"/>
                <w:lang w:eastAsia="ru-RU"/>
              </w:rPr>
              <w:t>Статья 15. Заседания Совета директоров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_Toc1554997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20</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8" w:history="1">
            <w:r w:rsidR="006805F7" w:rsidRPr="00A471D7">
              <w:rPr>
                <w:rStyle w:val="a6"/>
                <w:rFonts w:ascii="Times New Roman" w:eastAsia="Times New Roman" w:hAnsi="Times New Roman" w:cs="Times New Roman"/>
                <w:b/>
                <w:bCs/>
                <w:noProof/>
                <w:kern w:val="32"/>
                <w:lang w:eastAsia="ru-RU"/>
              </w:rPr>
              <w:t>Статья 16. Комитеты Совета директоров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_Toc1554998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21</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4999" w:history="1">
            <w:r w:rsidR="006805F7" w:rsidRPr="00A471D7">
              <w:rPr>
                <w:rStyle w:val="a6"/>
                <w:rFonts w:ascii="Times New Roman" w:eastAsia="Times New Roman" w:hAnsi="Times New Roman" w:cs="Times New Roman"/>
                <w:b/>
                <w:bCs/>
                <w:noProof/>
                <w:kern w:val="32"/>
                <w:lang w:eastAsia="ru-RU"/>
              </w:rPr>
              <w:t>Статья 17. Единоличный исполнительный орган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_Toc1554999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21</w:t>
            </w:r>
            <w:r w:rsidR="006805F7" w:rsidRPr="00A471D7">
              <w:rPr>
                <w:rFonts w:ascii="Times New Roman" w:hAnsi="Times New Roman" w:cs="Times New Roman"/>
                <w:noProof/>
                <w:webHidden/>
              </w:rPr>
              <w:fldChar w:fldCharType="end"/>
            </w:r>
          </w:hyperlink>
        </w:p>
        <w:p w:rsidR="006805F7" w:rsidRPr="00A471D7" w:rsidRDefault="005625FB" w:rsidP="006805F7">
          <w:pPr>
            <w:pStyle w:val="11"/>
            <w:tabs>
              <w:tab w:val="right" w:leader="dot" w:pos="9345"/>
            </w:tabs>
            <w:rPr>
              <w:rFonts w:ascii="Times New Roman" w:hAnsi="Times New Roman" w:cs="Times New Roman"/>
              <w:noProof/>
            </w:rPr>
          </w:pPr>
          <w:hyperlink w:anchor="_Toc1555000" w:history="1">
            <w:r w:rsidR="006805F7" w:rsidRPr="00A471D7">
              <w:rPr>
                <w:rStyle w:val="a6"/>
                <w:rFonts w:ascii="Times New Roman" w:eastAsia="Times New Roman" w:hAnsi="Times New Roman" w:cs="Times New Roman"/>
                <w:b/>
                <w:bCs/>
                <w:noProof/>
                <w:kern w:val="32"/>
                <w:lang w:eastAsia="ru-RU"/>
              </w:rPr>
              <w:t>Статья 18. Ревизионная комиссия и Аудитор Общества</w:t>
            </w:r>
            <w:r w:rsidR="006805F7" w:rsidRPr="00A471D7">
              <w:rPr>
                <w:rFonts w:ascii="Times New Roman" w:hAnsi="Times New Roman" w:cs="Times New Roman"/>
                <w:noProof/>
                <w:webHidden/>
              </w:rPr>
              <w:tab/>
            </w:r>
            <w:r w:rsidR="006805F7" w:rsidRPr="00A471D7">
              <w:rPr>
                <w:rFonts w:ascii="Times New Roman" w:hAnsi="Times New Roman" w:cs="Times New Roman"/>
                <w:noProof/>
                <w:webHidden/>
              </w:rPr>
              <w:fldChar w:fldCharType="begin"/>
            </w:r>
            <w:r w:rsidR="006805F7" w:rsidRPr="00A471D7">
              <w:rPr>
                <w:rFonts w:ascii="Times New Roman" w:hAnsi="Times New Roman" w:cs="Times New Roman"/>
                <w:noProof/>
                <w:webHidden/>
              </w:rPr>
              <w:instrText xml:space="preserve"> PAGEREF _Toc1555000 \h </w:instrText>
            </w:r>
            <w:r w:rsidR="006805F7" w:rsidRPr="00A471D7">
              <w:rPr>
                <w:rFonts w:ascii="Times New Roman" w:hAnsi="Times New Roman" w:cs="Times New Roman"/>
                <w:noProof/>
                <w:webHidden/>
              </w:rPr>
            </w:r>
            <w:r w:rsidR="006805F7" w:rsidRPr="00A471D7">
              <w:rPr>
                <w:rFonts w:ascii="Times New Roman" w:hAnsi="Times New Roman" w:cs="Times New Roman"/>
                <w:noProof/>
                <w:webHidden/>
              </w:rPr>
              <w:fldChar w:fldCharType="separate"/>
            </w:r>
            <w:r>
              <w:rPr>
                <w:rFonts w:ascii="Times New Roman" w:hAnsi="Times New Roman" w:cs="Times New Roman"/>
                <w:noProof/>
                <w:webHidden/>
              </w:rPr>
              <w:t>24</w:t>
            </w:r>
            <w:r w:rsidR="006805F7" w:rsidRPr="00A471D7">
              <w:rPr>
                <w:rFonts w:ascii="Times New Roman" w:hAnsi="Times New Roman" w:cs="Times New Roman"/>
                <w:noProof/>
                <w:webHidden/>
              </w:rPr>
              <w:fldChar w:fldCharType="end"/>
            </w:r>
          </w:hyperlink>
        </w:p>
        <w:p w:rsidR="006805F7" w:rsidRPr="00A471D7" w:rsidRDefault="006805F7" w:rsidP="006805F7">
          <w:r w:rsidRPr="00A471D7">
            <w:rPr>
              <w:rFonts w:ascii="Times New Roman" w:hAnsi="Times New Roman" w:cs="Times New Roman"/>
              <w:b/>
              <w:bCs/>
            </w:rPr>
            <w:fldChar w:fldCharType="end"/>
          </w:r>
        </w:p>
      </w:sdtContent>
    </w:sdt>
    <w:p w:rsidR="006805F7" w:rsidRPr="00A471D7" w:rsidRDefault="006805F7" w:rsidP="006805F7">
      <w:pPr>
        <w:spacing w:after="0" w:line="240" w:lineRule="auto"/>
        <w:jc w:val="center"/>
        <w:rPr>
          <w:rFonts w:ascii="Times New Roman" w:eastAsia="Times New Roman" w:hAnsi="Times New Roman" w:cs="Times New Roman"/>
          <w:sz w:val="24"/>
          <w:szCs w:val="24"/>
          <w:lang w:eastAsia="ru-RU"/>
        </w:rPr>
      </w:pPr>
    </w:p>
    <w:p w:rsidR="006805F7" w:rsidRPr="00A471D7" w:rsidRDefault="006805F7" w:rsidP="006805F7">
      <w:pPr>
        <w:spacing w:after="0" w:line="240" w:lineRule="auto"/>
        <w:jc w:val="center"/>
        <w:rPr>
          <w:rFonts w:ascii="Times New Roman" w:eastAsia="Times New Roman" w:hAnsi="Times New Roman" w:cs="Times New Roman"/>
          <w:sz w:val="24"/>
          <w:szCs w:val="24"/>
          <w:lang w:eastAsia="ru-RU"/>
        </w:rPr>
      </w:pPr>
    </w:p>
    <w:p w:rsidR="006805F7" w:rsidRPr="00A471D7" w:rsidRDefault="006805F7" w:rsidP="006805F7">
      <w:pPr>
        <w:spacing w:after="0" w:line="240" w:lineRule="auto"/>
        <w:ind w:firstLine="709"/>
        <w:rPr>
          <w:rFonts w:ascii="Times New Roman" w:eastAsia="Times New Roman" w:hAnsi="Times New Roman" w:cs="Times New Roman"/>
          <w:b/>
          <w:bCs/>
          <w:kern w:val="32"/>
          <w:sz w:val="24"/>
          <w:szCs w:val="24"/>
          <w:lang w:eastAsia="ru-RU"/>
        </w:rPr>
      </w:pPr>
      <w:r w:rsidRPr="00A471D7">
        <w:rPr>
          <w:rFonts w:ascii="Times New Roman" w:eastAsia="Times New Roman" w:hAnsi="Times New Roman" w:cs="Times New Roman"/>
          <w:sz w:val="24"/>
          <w:szCs w:val="24"/>
          <w:lang w:eastAsia="ru-RU"/>
        </w:rPr>
        <w:br w:type="page"/>
      </w: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4" w:name="_Toc1554983"/>
      <w:r w:rsidRPr="00A471D7">
        <w:rPr>
          <w:rFonts w:ascii="Times New Roman" w:eastAsia="Times New Roman" w:hAnsi="Times New Roman" w:cs="Times New Roman"/>
          <w:b/>
          <w:bCs/>
          <w:kern w:val="32"/>
          <w:sz w:val="24"/>
          <w:szCs w:val="24"/>
          <w:lang w:eastAsia="ru-RU"/>
        </w:rPr>
        <w:lastRenderedPageBreak/>
        <w:t>Статья 1. Общие положения</w:t>
      </w:r>
      <w:bookmarkEnd w:id="3"/>
      <w:bookmarkEnd w:id="4"/>
    </w:p>
    <w:p w:rsidR="006805F7" w:rsidRPr="00A471D7" w:rsidRDefault="006805F7" w:rsidP="006805F7">
      <w:pPr>
        <w:widowControl w:val="0"/>
        <w:numPr>
          <w:ilvl w:val="1"/>
          <w:numId w:val="3"/>
        </w:numPr>
        <w:shd w:val="clear" w:color="auto" w:fill="FFFFFF" w:themeFill="background1"/>
        <w:tabs>
          <w:tab w:val="clear" w:pos="1288"/>
          <w:tab w:val="left" w:pos="0"/>
          <w:tab w:val="num" w:pos="991"/>
          <w:tab w:val="left" w:pos="1134"/>
          <w:tab w:val="left" w:pos="1418"/>
        </w:tabs>
        <w:suppressAutoHyphens/>
        <w:spacing w:after="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Публичное акционерное общество «Саратовэнерго» (далее - Общество), </w:t>
      </w:r>
      <w:r w:rsidRPr="00A471D7">
        <w:rPr>
          <w:rFonts w:ascii="Times New Roman" w:eastAsia="Times New Roman" w:hAnsi="Times New Roman" w:cs="Times New Roman"/>
          <w:spacing w:val="4"/>
          <w:sz w:val="24"/>
          <w:szCs w:val="24"/>
          <w:lang w:eastAsia="ru-RU"/>
        </w:rPr>
        <w:t>учреждено в соответствии с</w:t>
      </w:r>
      <w:r w:rsidRPr="00A471D7">
        <w:rPr>
          <w:rFonts w:ascii="Times New Roman" w:eastAsia="Times New Roman" w:hAnsi="Times New Roman" w:cs="Times New Roman"/>
          <w:sz w:val="24"/>
          <w:szCs w:val="24"/>
          <w:lang w:eastAsia="ru-RU"/>
        </w:rPr>
        <w:t xml:space="preserve"> Гражданским кодексом Российской Федерации, Федеральным законом «Об акционерных обществах», иными нормативными правовыми актами Российской Федерации.</w:t>
      </w:r>
    </w:p>
    <w:p w:rsidR="006805F7" w:rsidRPr="00A471D7" w:rsidRDefault="006805F7" w:rsidP="006805F7">
      <w:pPr>
        <w:widowControl w:val="0"/>
        <w:numPr>
          <w:ilvl w:val="1"/>
          <w:numId w:val="3"/>
        </w:numPr>
        <w:tabs>
          <w:tab w:val="clear" w:pos="1288"/>
          <w:tab w:val="left" w:pos="0"/>
          <w:tab w:val="num" w:pos="283"/>
          <w:tab w:val="left" w:pos="426"/>
          <w:tab w:val="left" w:pos="1134"/>
          <w:tab w:val="left" w:pos="1418"/>
        </w:tabs>
        <w:spacing w:after="0" w:line="240" w:lineRule="atLeast"/>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Полное фирменное наименование Общества на русском языке: </w:t>
      </w:r>
      <w:r w:rsidRPr="00A471D7">
        <w:rPr>
          <w:rFonts w:ascii="Times New Roman" w:eastAsia="Times New Roman" w:hAnsi="Times New Roman" w:cs="Times New Roman"/>
          <w:snapToGrid w:val="0"/>
          <w:sz w:val="24"/>
          <w:szCs w:val="24"/>
          <w:lang w:eastAsia="ru-RU"/>
        </w:rPr>
        <w:t xml:space="preserve">Публичное акционерное общество «Саратовэнерго». </w:t>
      </w:r>
    </w:p>
    <w:p w:rsidR="006805F7" w:rsidRPr="00A471D7" w:rsidRDefault="006805F7" w:rsidP="006805F7">
      <w:pPr>
        <w:widowControl w:val="0"/>
        <w:numPr>
          <w:ilvl w:val="1"/>
          <w:numId w:val="3"/>
        </w:numPr>
        <w:tabs>
          <w:tab w:val="clear" w:pos="1288"/>
          <w:tab w:val="left" w:pos="0"/>
          <w:tab w:val="num" w:pos="283"/>
          <w:tab w:val="left" w:pos="426"/>
          <w:tab w:val="left" w:pos="1134"/>
          <w:tab w:val="left" w:pos="1418"/>
        </w:tabs>
        <w:spacing w:after="0" w:line="240" w:lineRule="atLeast"/>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Полное фирменное наименование Общества на английском языке: </w:t>
      </w:r>
      <w:proofErr w:type="spellStart"/>
      <w:r w:rsidRPr="00A471D7">
        <w:rPr>
          <w:rFonts w:ascii="Times New Roman" w:eastAsia="Calibri" w:hAnsi="Times New Roman" w:cs="Times New Roman"/>
          <w:sz w:val="24"/>
          <w:szCs w:val="24"/>
          <w:lang w:eastAsia="ru-RU"/>
        </w:rPr>
        <w:t>Public</w:t>
      </w:r>
      <w:proofErr w:type="spellEnd"/>
      <w:r w:rsidRPr="00A471D7">
        <w:rPr>
          <w:rFonts w:ascii="Times New Roman" w:eastAsia="Calibri" w:hAnsi="Times New Roman" w:cs="Times New Roman"/>
          <w:sz w:val="24"/>
          <w:szCs w:val="24"/>
          <w:lang w:eastAsia="ru-RU"/>
        </w:rPr>
        <w:t xml:space="preserve"> </w:t>
      </w:r>
      <w:proofErr w:type="spellStart"/>
      <w:r w:rsidRPr="00A471D7">
        <w:rPr>
          <w:rFonts w:ascii="Times New Roman" w:eastAsia="Calibri" w:hAnsi="Times New Roman" w:cs="Times New Roman"/>
          <w:sz w:val="24"/>
          <w:szCs w:val="24"/>
          <w:lang w:eastAsia="ru-RU"/>
        </w:rPr>
        <w:t>Joint</w:t>
      </w:r>
      <w:proofErr w:type="spellEnd"/>
      <w:r w:rsidRPr="00A471D7">
        <w:rPr>
          <w:rFonts w:ascii="Times New Roman" w:eastAsia="Calibri" w:hAnsi="Times New Roman" w:cs="Times New Roman"/>
          <w:sz w:val="24"/>
          <w:szCs w:val="24"/>
          <w:lang w:eastAsia="ru-RU"/>
        </w:rPr>
        <w:t xml:space="preserve"> </w:t>
      </w:r>
      <w:proofErr w:type="spellStart"/>
      <w:r w:rsidRPr="00A471D7">
        <w:rPr>
          <w:rFonts w:ascii="Times New Roman" w:eastAsia="Calibri" w:hAnsi="Times New Roman" w:cs="Times New Roman"/>
          <w:sz w:val="24"/>
          <w:szCs w:val="24"/>
          <w:lang w:eastAsia="ru-RU"/>
        </w:rPr>
        <w:t>Stock</w:t>
      </w:r>
      <w:proofErr w:type="spellEnd"/>
      <w:r w:rsidRPr="00A471D7">
        <w:rPr>
          <w:rFonts w:ascii="Times New Roman" w:eastAsia="Calibri" w:hAnsi="Times New Roman" w:cs="Times New Roman"/>
          <w:sz w:val="24"/>
          <w:szCs w:val="24"/>
          <w:lang w:eastAsia="ru-RU"/>
        </w:rPr>
        <w:t xml:space="preserve"> </w:t>
      </w:r>
      <w:proofErr w:type="spellStart"/>
      <w:r w:rsidRPr="00A471D7">
        <w:rPr>
          <w:rFonts w:ascii="Times New Roman" w:eastAsia="Calibri" w:hAnsi="Times New Roman" w:cs="Times New Roman"/>
          <w:sz w:val="24"/>
          <w:szCs w:val="24"/>
          <w:lang w:eastAsia="ru-RU"/>
        </w:rPr>
        <w:t>Company</w:t>
      </w:r>
      <w:proofErr w:type="spellEnd"/>
      <w:r w:rsidRPr="00A471D7">
        <w:rPr>
          <w:rFonts w:ascii="Times New Roman" w:eastAsia="Calibri" w:hAnsi="Times New Roman" w:cs="Times New Roman"/>
          <w:sz w:val="24"/>
          <w:szCs w:val="24"/>
          <w:lang w:eastAsia="ru-RU"/>
        </w:rPr>
        <w:t xml:space="preserve"> </w:t>
      </w:r>
      <w:proofErr w:type="spellStart"/>
      <w:r w:rsidRPr="00A471D7">
        <w:rPr>
          <w:rFonts w:ascii="Times New Roman" w:eastAsia="Calibri" w:hAnsi="Times New Roman" w:cs="Times New Roman"/>
          <w:sz w:val="24"/>
          <w:szCs w:val="24"/>
          <w:lang w:eastAsia="ru-RU"/>
        </w:rPr>
        <w:t>Saratovenergo</w:t>
      </w:r>
      <w:proofErr w:type="spellEnd"/>
      <w:r w:rsidRPr="00A471D7">
        <w:rPr>
          <w:rFonts w:ascii="Times New Roman" w:eastAsia="Calibri" w:hAnsi="Times New Roman" w:cs="Times New Roman"/>
          <w:sz w:val="24"/>
          <w:szCs w:val="24"/>
          <w:lang w:eastAsia="ru-RU"/>
        </w:rPr>
        <w:t>.</w:t>
      </w:r>
    </w:p>
    <w:p w:rsidR="006805F7" w:rsidRPr="00A471D7" w:rsidRDefault="006805F7" w:rsidP="006805F7">
      <w:pPr>
        <w:widowControl w:val="0"/>
        <w:numPr>
          <w:ilvl w:val="1"/>
          <w:numId w:val="3"/>
        </w:numPr>
        <w:tabs>
          <w:tab w:val="clear" w:pos="1288"/>
          <w:tab w:val="left" w:pos="0"/>
          <w:tab w:val="num" w:pos="283"/>
          <w:tab w:val="left" w:pos="426"/>
          <w:tab w:val="left" w:pos="1134"/>
          <w:tab w:val="left" w:pos="1418"/>
        </w:tabs>
        <w:spacing w:after="0" w:line="240" w:lineRule="atLeast"/>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Сокращенное фирменное наименование Общества на русском языке:</w:t>
      </w:r>
      <w:r w:rsidRPr="00A471D7">
        <w:rPr>
          <w:rFonts w:ascii="Times New Roman" w:eastAsia="Times New Roman" w:hAnsi="Times New Roman" w:cs="Times New Roman"/>
          <w:snapToGrid w:val="0"/>
          <w:sz w:val="24"/>
          <w:szCs w:val="24"/>
          <w:lang w:eastAsia="ru-RU"/>
        </w:rPr>
        <w:t xml:space="preserve"> ПАО «Саратовэнерго».</w:t>
      </w:r>
    </w:p>
    <w:p w:rsidR="006805F7" w:rsidRPr="00A471D7" w:rsidRDefault="006805F7" w:rsidP="006805F7">
      <w:pPr>
        <w:widowControl w:val="0"/>
        <w:numPr>
          <w:ilvl w:val="1"/>
          <w:numId w:val="3"/>
        </w:numPr>
        <w:tabs>
          <w:tab w:val="clear" w:pos="1288"/>
          <w:tab w:val="left" w:pos="0"/>
          <w:tab w:val="num" w:pos="283"/>
          <w:tab w:val="left" w:pos="426"/>
          <w:tab w:val="left" w:pos="1134"/>
          <w:tab w:val="left" w:pos="1418"/>
        </w:tabs>
        <w:spacing w:after="0" w:line="240" w:lineRule="atLeast"/>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Сокращенное фирменное наименование Общества на английском языке: </w:t>
      </w:r>
      <w:r w:rsidRPr="00A471D7">
        <w:rPr>
          <w:rFonts w:ascii="Times New Roman" w:eastAsia="Calibri" w:hAnsi="Times New Roman" w:cs="Times New Roman"/>
          <w:sz w:val="24"/>
          <w:szCs w:val="24"/>
          <w:lang w:eastAsia="ru-RU"/>
        </w:rPr>
        <w:t xml:space="preserve">PJSC </w:t>
      </w:r>
      <w:proofErr w:type="spellStart"/>
      <w:r w:rsidRPr="00A471D7">
        <w:rPr>
          <w:rFonts w:ascii="Times New Roman" w:eastAsia="Calibri" w:hAnsi="Times New Roman" w:cs="Times New Roman"/>
          <w:sz w:val="24"/>
          <w:szCs w:val="24"/>
          <w:lang w:eastAsia="ru-RU"/>
        </w:rPr>
        <w:t>Saratovenergo</w:t>
      </w:r>
      <w:proofErr w:type="spellEnd"/>
      <w:r w:rsidRPr="00A471D7">
        <w:rPr>
          <w:rFonts w:ascii="Times New Roman" w:eastAsia="Calibri" w:hAnsi="Times New Roman" w:cs="Times New Roman"/>
          <w:sz w:val="24"/>
          <w:szCs w:val="24"/>
          <w:lang w:eastAsia="ru-RU"/>
        </w:rPr>
        <w:t>.</w:t>
      </w:r>
    </w:p>
    <w:p w:rsidR="006805F7" w:rsidRPr="00A471D7" w:rsidRDefault="006805F7" w:rsidP="006805F7">
      <w:pPr>
        <w:widowControl w:val="0"/>
        <w:numPr>
          <w:ilvl w:val="1"/>
          <w:numId w:val="3"/>
        </w:numPr>
        <w:shd w:val="clear" w:color="auto" w:fill="FFFFFF" w:themeFill="background1"/>
        <w:tabs>
          <w:tab w:val="clear" w:pos="1288"/>
          <w:tab w:val="left" w:pos="0"/>
          <w:tab w:val="num" w:pos="283"/>
          <w:tab w:val="left" w:pos="1134"/>
          <w:tab w:val="left" w:pos="1418"/>
        </w:tabs>
        <w:suppressAutoHyphens/>
        <w:spacing w:after="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Место нахождения Общества: </w:t>
      </w:r>
      <w:r w:rsidRPr="00A471D7">
        <w:rPr>
          <w:rFonts w:ascii="Times New Roman" w:eastAsia="Times New Roman" w:hAnsi="Times New Roman" w:cs="Times New Roman"/>
          <w:snapToGrid w:val="0"/>
          <w:sz w:val="24"/>
          <w:szCs w:val="24"/>
          <w:lang w:eastAsia="ru-RU"/>
        </w:rPr>
        <w:t>Российская Федерация, г. Саратов.</w:t>
      </w:r>
      <w:r w:rsidRPr="00A471D7">
        <w:rPr>
          <w:rFonts w:ascii="Times New Roman" w:eastAsia="Times New Roman" w:hAnsi="Times New Roman" w:cs="Times New Roman"/>
          <w:sz w:val="24"/>
          <w:szCs w:val="24"/>
          <w:lang w:eastAsia="ru-RU"/>
        </w:rPr>
        <w:t xml:space="preserve"> </w:t>
      </w:r>
    </w:p>
    <w:p w:rsidR="006805F7" w:rsidRPr="00A471D7" w:rsidRDefault="006805F7" w:rsidP="006805F7">
      <w:pPr>
        <w:widowControl w:val="0"/>
        <w:numPr>
          <w:ilvl w:val="1"/>
          <w:numId w:val="3"/>
        </w:numPr>
        <w:shd w:val="clear" w:color="auto" w:fill="FFFFFF" w:themeFill="background1"/>
        <w:tabs>
          <w:tab w:val="clear" w:pos="1288"/>
          <w:tab w:val="left" w:pos="0"/>
          <w:tab w:val="num" w:pos="283"/>
          <w:tab w:val="left" w:pos="1134"/>
          <w:tab w:val="left" w:pos="1418"/>
        </w:tabs>
        <w:suppressAutoHyphens/>
        <w:spacing w:after="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Сайт Общества в сети Интернет: </w:t>
      </w:r>
      <w:hyperlink r:id="rId5" w:history="1">
        <w:r w:rsidRPr="00A471D7">
          <w:rPr>
            <w:rFonts w:ascii="Times New Roman" w:eastAsia="Times New Roman" w:hAnsi="Times New Roman" w:cs="Times New Roman"/>
            <w:b/>
            <w:bCs/>
            <w:sz w:val="24"/>
            <w:szCs w:val="24"/>
            <w:lang w:val="en-US" w:eastAsia="ru-RU"/>
          </w:rPr>
          <w:t>www</w:t>
        </w:r>
        <w:r w:rsidRPr="00A471D7">
          <w:rPr>
            <w:rFonts w:ascii="Times New Roman" w:eastAsia="Times New Roman" w:hAnsi="Times New Roman" w:cs="Times New Roman"/>
            <w:b/>
            <w:bCs/>
            <w:sz w:val="24"/>
            <w:szCs w:val="24"/>
            <w:lang w:eastAsia="ru-RU"/>
          </w:rPr>
          <w:t>.</w:t>
        </w:r>
        <w:proofErr w:type="spellStart"/>
        <w:r w:rsidRPr="00A471D7">
          <w:rPr>
            <w:rFonts w:ascii="Times New Roman" w:eastAsia="Times New Roman" w:hAnsi="Times New Roman" w:cs="Times New Roman"/>
            <w:b/>
            <w:bCs/>
            <w:sz w:val="24"/>
            <w:szCs w:val="24"/>
            <w:lang w:val="en-US" w:eastAsia="ru-RU"/>
          </w:rPr>
          <w:t>saratovenergo</w:t>
        </w:r>
        <w:proofErr w:type="spellEnd"/>
        <w:r w:rsidRPr="00A471D7">
          <w:rPr>
            <w:rFonts w:ascii="Times New Roman" w:eastAsia="Times New Roman" w:hAnsi="Times New Roman" w:cs="Times New Roman"/>
            <w:b/>
            <w:bCs/>
            <w:sz w:val="24"/>
            <w:szCs w:val="24"/>
            <w:lang w:eastAsia="ru-RU"/>
          </w:rPr>
          <w:t>.</w:t>
        </w:r>
        <w:proofErr w:type="spellStart"/>
        <w:r w:rsidRPr="00A471D7">
          <w:rPr>
            <w:rFonts w:ascii="Times New Roman" w:eastAsia="Times New Roman" w:hAnsi="Times New Roman" w:cs="Times New Roman"/>
            <w:b/>
            <w:bCs/>
            <w:sz w:val="24"/>
            <w:szCs w:val="24"/>
            <w:lang w:val="en-US" w:eastAsia="ru-RU"/>
          </w:rPr>
          <w:t>ru</w:t>
        </w:r>
        <w:proofErr w:type="spellEnd"/>
      </w:hyperlink>
    </w:p>
    <w:p w:rsidR="006805F7" w:rsidRPr="00A471D7" w:rsidRDefault="006805F7" w:rsidP="006805F7">
      <w:pPr>
        <w:widowControl w:val="0"/>
        <w:numPr>
          <w:ilvl w:val="1"/>
          <w:numId w:val="3"/>
        </w:numPr>
        <w:shd w:val="clear" w:color="auto" w:fill="FFFFFF" w:themeFill="background1"/>
        <w:tabs>
          <w:tab w:val="clear" w:pos="1288"/>
          <w:tab w:val="left" w:pos="0"/>
          <w:tab w:val="num" w:pos="283"/>
          <w:tab w:val="left" w:pos="1134"/>
          <w:tab w:val="left" w:pos="1418"/>
        </w:tabs>
        <w:suppressAutoHyphens/>
        <w:spacing w:after="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Общество создано без ограничения срока деятельности.</w:t>
      </w:r>
    </w:p>
    <w:p w:rsidR="006805F7" w:rsidRPr="00A471D7" w:rsidRDefault="006805F7" w:rsidP="006805F7">
      <w:pPr>
        <w:widowControl w:val="0"/>
        <w:numPr>
          <w:ilvl w:val="1"/>
          <w:numId w:val="3"/>
        </w:numPr>
        <w:tabs>
          <w:tab w:val="clear" w:pos="1288"/>
          <w:tab w:val="num" w:pos="-426"/>
          <w:tab w:val="num" w:pos="709"/>
          <w:tab w:val="left" w:pos="993"/>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Общество имеет круглую печать, содержащую его полное фирменное наименование на русском языке и указание на место его нахождения.</w:t>
      </w:r>
    </w:p>
    <w:p w:rsidR="006805F7" w:rsidRPr="00A471D7" w:rsidRDefault="006805F7" w:rsidP="006805F7">
      <w:pPr>
        <w:widowControl w:val="0"/>
        <w:tabs>
          <w:tab w:val="num" w:pos="0"/>
          <w:tab w:val="num" w:pos="709"/>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индивидуализации.</w:t>
      </w:r>
    </w:p>
    <w:p w:rsidR="006805F7" w:rsidRPr="00A471D7" w:rsidRDefault="006805F7" w:rsidP="006805F7">
      <w:pPr>
        <w:keepNext/>
        <w:tabs>
          <w:tab w:val="num" w:pos="709"/>
          <w:tab w:val="left" w:pos="1276"/>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p>
    <w:p w:rsidR="006805F7" w:rsidRPr="00A471D7" w:rsidRDefault="006805F7" w:rsidP="006805F7">
      <w:pPr>
        <w:keepNext/>
        <w:tabs>
          <w:tab w:val="num" w:pos="709"/>
          <w:tab w:val="left" w:pos="1276"/>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5" w:name="__RefHeading__67_29319225"/>
      <w:bookmarkStart w:id="6" w:name="_Toc532910951"/>
      <w:bookmarkStart w:id="7" w:name="_Toc1554984"/>
      <w:bookmarkEnd w:id="5"/>
      <w:r w:rsidRPr="00A471D7">
        <w:rPr>
          <w:rFonts w:ascii="Times New Roman" w:eastAsia="Times New Roman" w:hAnsi="Times New Roman" w:cs="Times New Roman"/>
          <w:b/>
          <w:bCs/>
          <w:kern w:val="32"/>
          <w:sz w:val="24"/>
          <w:szCs w:val="24"/>
          <w:lang w:eastAsia="ru-RU"/>
        </w:rPr>
        <w:t>Статья 2. Правовое положение Общества</w:t>
      </w:r>
      <w:bookmarkEnd w:id="6"/>
      <w:bookmarkEnd w:id="7"/>
    </w:p>
    <w:p w:rsidR="006805F7" w:rsidRPr="00A471D7" w:rsidRDefault="006805F7" w:rsidP="006805F7">
      <w:pPr>
        <w:widowControl w:val="0"/>
        <w:numPr>
          <w:ilvl w:val="1"/>
          <w:numId w:val="4"/>
        </w:numPr>
        <w:tabs>
          <w:tab w:val="num" w:pos="-851"/>
          <w:tab w:val="num" w:pos="709"/>
          <w:tab w:val="left" w:pos="1134"/>
          <w:tab w:val="left" w:pos="1276"/>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Правовое положение Общества определяется Гражданским кодексом Российской Федерации, Федеральным законом «Об акционерных обществах», иными нормативными правовыми актами Российской Федерации (далее – законодательство), а также настоящим Уставом.</w:t>
      </w:r>
    </w:p>
    <w:p w:rsidR="006805F7" w:rsidRPr="00A471D7" w:rsidRDefault="006805F7" w:rsidP="006805F7">
      <w:pPr>
        <w:widowControl w:val="0"/>
        <w:tabs>
          <w:tab w:val="num" w:pos="738"/>
          <w:tab w:val="left" w:pos="1134"/>
          <w:tab w:val="left" w:pos="1276"/>
          <w:tab w:val="left" w:pos="1418"/>
          <w:tab w:val="num" w:pos="4283"/>
        </w:tabs>
        <w:suppressAutoHyphens/>
        <w:spacing w:before="60" w:after="60" w:line="228" w:lineRule="auto"/>
        <w:ind w:left="709"/>
        <w:jc w:val="both"/>
        <w:rPr>
          <w:rFonts w:ascii="Times New Roman" w:eastAsia="Times New Roman" w:hAnsi="Times New Roman" w:cs="Times New Roman"/>
          <w:spacing w:val="-2"/>
          <w:sz w:val="24"/>
          <w:szCs w:val="24"/>
          <w:lang w:eastAsia="ru-RU"/>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8" w:name="__RefHeading__69_29319225"/>
      <w:bookmarkStart w:id="9" w:name="_Toc532910952"/>
      <w:bookmarkStart w:id="10" w:name="_Toc1554985"/>
      <w:bookmarkEnd w:id="8"/>
      <w:r w:rsidRPr="00A471D7">
        <w:rPr>
          <w:rFonts w:ascii="Times New Roman" w:eastAsia="Times New Roman" w:hAnsi="Times New Roman" w:cs="Times New Roman"/>
          <w:b/>
          <w:bCs/>
          <w:kern w:val="32"/>
          <w:sz w:val="24"/>
          <w:szCs w:val="24"/>
          <w:lang w:eastAsia="ru-RU"/>
        </w:rPr>
        <w:t>Статья 3. Цель и виды деятельности Общества</w:t>
      </w:r>
      <w:bookmarkEnd w:id="9"/>
      <w:bookmarkEnd w:id="10"/>
    </w:p>
    <w:p w:rsidR="006805F7" w:rsidRPr="00A471D7" w:rsidRDefault="006805F7" w:rsidP="006805F7">
      <w:pPr>
        <w:widowControl w:val="0"/>
        <w:numPr>
          <w:ilvl w:val="1"/>
          <w:numId w:val="5"/>
        </w:numPr>
        <w:tabs>
          <w:tab w:val="clear" w:pos="720"/>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Основной целью деятельности Общества является получение прибыли.</w:t>
      </w:r>
    </w:p>
    <w:p w:rsidR="006805F7" w:rsidRPr="00A471D7" w:rsidRDefault="006805F7" w:rsidP="006805F7">
      <w:pPr>
        <w:widowControl w:val="0"/>
        <w:numPr>
          <w:ilvl w:val="1"/>
          <w:numId w:val="5"/>
        </w:numPr>
        <w:tabs>
          <w:tab w:val="clear" w:pos="720"/>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Для получения прибыли Общество вправе осуществлять любые виды деятельности, не запрещенные законом, в том числе:</w:t>
      </w:r>
    </w:p>
    <w:p w:rsidR="006805F7" w:rsidRPr="00A471D7" w:rsidRDefault="006805F7" w:rsidP="006805F7">
      <w:pPr>
        <w:widowControl w:val="0"/>
        <w:shd w:val="clear" w:color="auto" w:fill="FFFFFF" w:themeFill="background1"/>
        <w:tabs>
          <w:tab w:val="left" w:pos="993"/>
          <w:tab w:val="left" w:pos="1134"/>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-покупка электрической энергии на оптовом и розничных рынках электрической энергии (мощности);</w:t>
      </w:r>
    </w:p>
    <w:p w:rsidR="006805F7" w:rsidRPr="00A471D7" w:rsidRDefault="006805F7" w:rsidP="006805F7">
      <w:pPr>
        <w:widowControl w:val="0"/>
        <w:shd w:val="clear" w:color="auto" w:fill="FFFFFF" w:themeFill="background1"/>
        <w:tabs>
          <w:tab w:val="left" w:pos="993"/>
          <w:tab w:val="left" w:pos="1134"/>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-реализация (продажа) электрической энергии на оптовом и розничных рынках электрической энергии (мощности) потребителям (в том числе гражданам);</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-оказание услуг третьим лицам, в том числе по сбору платежей за отпускаемые товары и оказываемые услуги;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-диагностика, эксплуатация, ремонт, замена и проверка средств измерений и учета электрической и тепловой энергии;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-оказание услуг по организации коммерческого учета;</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-предоставление коммунальных услуг населению;</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-разработка, организация и проведение энергосберегающих мероприятий;</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-выполнение функций гарантирующего поставщика на основании решений уполномоченных органов;</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-оказание услуг по мониторингу и контролю заявленных договорных величин потребления электроэнергии (мощности) потребителями;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-оказание услуг юридическим и физическим лицам по оформлению документов, необходимых для заключения договоров энергоснабжения и купли-продажи электрической энергии;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-оказание услуг юридическим лицам по урегулированию отношений с сетевыми </w:t>
      </w:r>
      <w:r w:rsidRPr="00A471D7">
        <w:rPr>
          <w:rFonts w:ascii="Times New Roman" w:eastAsia="Times New Roman" w:hAnsi="Times New Roman" w:cs="Times New Roman"/>
          <w:sz w:val="24"/>
          <w:szCs w:val="24"/>
          <w:lang w:eastAsia="ru-RU"/>
        </w:rPr>
        <w:lastRenderedPageBreak/>
        <w:t>организациями владельцами электроустановок, участвующих в процессе передачи электрической энергии;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-оказание услуг юридическим лицам по разработке графиков (профилей) потребления электрической энергии и мощности; </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-оказание услуг юридическим лицам по планированию потребления электрической энергии и мощности;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-информационные услуги по передаче коммерческих данных пользователям системы АСКУЭ Общества;</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-техническое обслуживание расчетного учета электрической энергии;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-инвестиционная деятельность;</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-оказание консалтинговых и иных услуг, связанных с реализацией электрической энергии юридическим и физическим лицам;</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-организация и проведение работы с кадрами, включая подготовку и переподготовку, проверку знаний персоналом правил технической эксплуатации, правил пожарной безопасности, техники безопасности и других; </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-образовательная деятельность;</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-осуществление видов деятельности, связанных с работами природоохранного назначения;</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-осуществление деятельности, связанной с воздействием на окружающую среду, ее охраной и использованием природных ресурсов, утилизацией, складированием, перемещением промышленных отходов;</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-перевозки пассажиров автомобильным транспортом;</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-перевозки грузов автомобильным транспортом;</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-развитие средств связи и оказание услуг средств связи;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-обеспечение в пределах компетенции режима экономической, физической и информационной безопасности Общества;</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-охранная деятельность исключительно в интересах собственной безопасности в рамках создаваемой Обществом Службы безопасности.</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-организация и проведение оборонных мероприятий по вопросам мобилизационной подготовки, гражданской обороны, чрезвычайным ситуациям и защиты сведений, составляющих государственную тайну, в соответствии с действующим законодательством;</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-проведение работ, связанных с использованием сведений, составляющих государственную тайну; </w:t>
      </w:r>
    </w:p>
    <w:p w:rsidR="006805F7" w:rsidRPr="00A471D7" w:rsidRDefault="006805F7" w:rsidP="006805F7">
      <w:pPr>
        <w:widowControl w:val="0"/>
        <w:shd w:val="clear" w:color="auto" w:fill="FFFFFF" w:themeFill="background1"/>
        <w:tabs>
          <w:tab w:val="left" w:pos="993"/>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-иные виды деятельности.</w:t>
      </w:r>
    </w:p>
    <w:p w:rsidR="006805F7" w:rsidRPr="00A471D7" w:rsidRDefault="006805F7" w:rsidP="006805F7">
      <w:pPr>
        <w:widowControl w:val="0"/>
        <w:tabs>
          <w:tab w:val="left" w:pos="1134"/>
          <w:tab w:val="left" w:pos="1276"/>
          <w:tab w:val="left" w:pos="1418"/>
        </w:tabs>
        <w:suppressAutoHyphens/>
        <w:spacing w:after="0" w:line="240" w:lineRule="auto"/>
        <w:ind w:firstLine="709"/>
        <w:jc w:val="both"/>
        <w:rPr>
          <w:rFonts w:ascii="Times New Roman" w:eastAsia="Times New Roman" w:hAnsi="Times New Roman" w:cs="Times New Roman"/>
          <w:sz w:val="24"/>
          <w:szCs w:val="24"/>
          <w:lang w:eastAsia="ru-RU"/>
        </w:rPr>
      </w:pPr>
    </w:p>
    <w:p w:rsidR="006805F7" w:rsidRPr="00A471D7" w:rsidRDefault="006805F7" w:rsidP="006805F7">
      <w:pPr>
        <w:keepNext/>
        <w:tabs>
          <w:tab w:val="left" w:pos="1134"/>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11" w:name="__RefHeading__71_29319225"/>
      <w:bookmarkStart w:id="12" w:name="_Toc532910953"/>
      <w:bookmarkStart w:id="13" w:name="_Toc1554986"/>
      <w:bookmarkEnd w:id="11"/>
      <w:r w:rsidRPr="00A471D7">
        <w:rPr>
          <w:rFonts w:ascii="Times New Roman" w:eastAsia="Times New Roman" w:hAnsi="Times New Roman" w:cs="Times New Roman"/>
          <w:b/>
          <w:bCs/>
          <w:kern w:val="32"/>
          <w:sz w:val="24"/>
          <w:szCs w:val="24"/>
          <w:lang w:eastAsia="ru-RU"/>
        </w:rPr>
        <w:t>Статья 4. Уставный капитал Общества</w:t>
      </w:r>
      <w:bookmarkEnd w:id="12"/>
      <w:bookmarkEnd w:id="13"/>
    </w:p>
    <w:p w:rsidR="006805F7" w:rsidRPr="00A471D7" w:rsidRDefault="006805F7" w:rsidP="006805F7">
      <w:pPr>
        <w:widowControl w:val="0"/>
        <w:numPr>
          <w:ilvl w:val="1"/>
          <w:numId w:val="6"/>
        </w:numPr>
        <w:shd w:val="clear" w:color="auto" w:fill="FFFFFF" w:themeFill="background1"/>
        <w:tabs>
          <w:tab w:val="clear" w:pos="1146"/>
          <w:tab w:val="num" w:pos="-154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Уставный капитал Общества составляется из номинальной стоимости акций Общества, приобретенных акционерами (размещенные акции).</w:t>
      </w:r>
    </w:p>
    <w:p w:rsidR="006805F7" w:rsidRPr="00A471D7" w:rsidRDefault="006805F7" w:rsidP="006805F7">
      <w:pPr>
        <w:widowControl w:val="0"/>
        <w:tabs>
          <w:tab w:val="left" w:pos="1134"/>
          <w:tab w:val="left" w:pos="1418"/>
        </w:tabs>
        <w:suppressAutoHyphen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Уставный капитал Общества составляет 128 856 327 (Сто двадцать восемь миллионов восемьсот пятьдесят шесть тысяч триста двадцать семь) рублей</w:t>
      </w:r>
    </w:p>
    <w:p w:rsidR="006805F7" w:rsidRPr="00A471D7" w:rsidRDefault="006805F7" w:rsidP="006805F7">
      <w:pPr>
        <w:widowControl w:val="0"/>
        <w:numPr>
          <w:ilvl w:val="1"/>
          <w:numId w:val="6"/>
        </w:numPr>
        <w:shd w:val="clear" w:color="auto" w:fill="FFFFFF" w:themeFill="background1"/>
        <w:tabs>
          <w:tab w:val="clear" w:pos="1146"/>
          <w:tab w:val="num" w:pos="-1560"/>
          <w:tab w:val="num" w:pos="720"/>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Обществом размещены:</w:t>
      </w:r>
    </w:p>
    <w:p w:rsidR="006805F7" w:rsidRPr="00A471D7" w:rsidRDefault="006805F7" w:rsidP="006805F7">
      <w:pPr>
        <w:widowControl w:val="0"/>
        <w:shd w:val="clear" w:color="auto" w:fill="FFFFFF" w:themeFill="background1"/>
        <w:tabs>
          <w:tab w:val="num" w:pos="0"/>
          <w:tab w:val="left" w:pos="993"/>
          <w:tab w:val="left" w:pos="1134"/>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обыкновенные именные акции одинаковой номинальной стоимостью 0,02 (Ноль целых две сотых) рубля каждая в количестве 4 865 127 996 (Четыре миллиарда восемьсот шестьдесят пять миллионов сто двадцать семь тысяч девятьсот девяносто шесть) штук на общую сумму по номинальной стоимости 97 302 559,92 (Девяносто семь миллионов триста две тысячи пятьсот пятьдесят девять целых девяносто две сотых) рубля.</w:t>
      </w:r>
    </w:p>
    <w:p w:rsidR="006805F7" w:rsidRPr="00A471D7" w:rsidRDefault="006805F7" w:rsidP="006805F7">
      <w:pPr>
        <w:widowControl w:val="0"/>
        <w:shd w:val="clear" w:color="auto" w:fill="FFFFFF" w:themeFill="background1"/>
        <w:tabs>
          <w:tab w:val="num" w:pos="0"/>
          <w:tab w:val="left" w:pos="993"/>
          <w:tab w:val="left" w:pos="1134"/>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i/>
          <w:sz w:val="24"/>
          <w:szCs w:val="24"/>
          <w:lang w:eastAsia="ru-RU"/>
        </w:rPr>
        <w:t xml:space="preserve">- </w:t>
      </w:r>
      <w:r w:rsidRPr="00A471D7">
        <w:rPr>
          <w:rFonts w:ascii="Times New Roman" w:eastAsia="Times New Roman" w:hAnsi="Times New Roman" w:cs="Times New Roman"/>
          <w:sz w:val="24"/>
          <w:szCs w:val="24"/>
          <w:lang w:eastAsia="ru-RU"/>
        </w:rPr>
        <w:t>привилегированные акции типа «А» номинальной стоимостью 0,02113 (Ноль</w:t>
      </w:r>
      <w:r w:rsidRPr="00A471D7">
        <w:rPr>
          <w:rFonts w:ascii="Times New Roman" w:eastAsia="Times New Roman" w:hAnsi="Times New Roman" w:cs="Times New Roman"/>
          <w:b/>
          <w:bCs/>
          <w:sz w:val="24"/>
          <w:szCs w:val="24"/>
          <w:lang w:eastAsia="ru-RU"/>
        </w:rPr>
        <w:t xml:space="preserve"> </w:t>
      </w:r>
      <w:r w:rsidRPr="00A471D7">
        <w:rPr>
          <w:rFonts w:ascii="Times New Roman" w:eastAsia="Times New Roman" w:hAnsi="Times New Roman" w:cs="Times New Roman"/>
          <w:sz w:val="24"/>
          <w:szCs w:val="24"/>
          <w:lang w:eastAsia="ru-RU"/>
        </w:rPr>
        <w:t xml:space="preserve">целых две тысячи сто тринадцать стотысячных) рубля каждая в количестве </w:t>
      </w:r>
      <w:r w:rsidRPr="00A471D7">
        <w:rPr>
          <w:rFonts w:ascii="Times New Roman" w:eastAsia="Times New Roman" w:hAnsi="Times New Roman" w:cs="Times New Roman"/>
          <w:snapToGrid w:val="0"/>
          <w:sz w:val="24"/>
          <w:szCs w:val="24"/>
          <w:lang w:eastAsia="ru-RU"/>
        </w:rPr>
        <w:t>1 493 316 000 (Один миллиард четыреста девяносто три миллиона триста шестнадцать тысяч)</w:t>
      </w:r>
      <w:r w:rsidRPr="00A471D7">
        <w:rPr>
          <w:rFonts w:ascii="Times New Roman" w:eastAsia="Times New Roman" w:hAnsi="Times New Roman" w:cs="Times New Roman"/>
          <w:sz w:val="24"/>
          <w:szCs w:val="24"/>
          <w:lang w:eastAsia="ru-RU"/>
        </w:rPr>
        <w:t xml:space="preserve"> штук на общую сумму по номинальной стоимости </w:t>
      </w:r>
      <w:r w:rsidRPr="00A471D7">
        <w:rPr>
          <w:rFonts w:ascii="Times New Roman" w:eastAsia="Times New Roman" w:hAnsi="Times New Roman" w:cs="Times New Roman"/>
          <w:snapToGrid w:val="0"/>
          <w:sz w:val="24"/>
          <w:szCs w:val="24"/>
          <w:lang w:eastAsia="ru-RU"/>
        </w:rPr>
        <w:t>31 553 767,08 (Тридцать один миллион пятьсот пятьдесят три тысячи семьсот шестьдесят семь целых восемь сотых)</w:t>
      </w:r>
      <w:r w:rsidRPr="00A471D7">
        <w:rPr>
          <w:rFonts w:ascii="Times New Roman" w:eastAsia="Times New Roman" w:hAnsi="Times New Roman" w:cs="Times New Roman"/>
          <w:sz w:val="24"/>
          <w:szCs w:val="24"/>
          <w:lang w:eastAsia="ru-RU"/>
        </w:rPr>
        <w:t xml:space="preserve"> рубля.</w:t>
      </w:r>
    </w:p>
    <w:p w:rsidR="006805F7" w:rsidRPr="00A471D7" w:rsidRDefault="006805F7" w:rsidP="006805F7">
      <w:pPr>
        <w:widowControl w:val="0"/>
        <w:numPr>
          <w:ilvl w:val="1"/>
          <w:numId w:val="6"/>
        </w:numPr>
        <w:tabs>
          <w:tab w:val="clear" w:pos="1146"/>
          <w:tab w:val="num" w:pos="-1560"/>
          <w:tab w:val="num" w:pos="70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lastRenderedPageBreak/>
        <w:t>Уставный капитал Общества может быть:</w:t>
      </w:r>
    </w:p>
    <w:p w:rsidR="006805F7" w:rsidRPr="00A471D7" w:rsidRDefault="006805F7" w:rsidP="006805F7">
      <w:pPr>
        <w:tabs>
          <w:tab w:val="num" w:pos="0"/>
          <w:tab w:val="num" w:pos="709"/>
          <w:tab w:val="left" w:pos="1134"/>
          <w:tab w:val="left" w:pos="1418"/>
        </w:tabs>
        <w:suppressAutoHyphens/>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-увеличен путем увеличения номинальной стоимости акций или размещения дополнительных акций;</w:t>
      </w:r>
    </w:p>
    <w:p w:rsidR="006805F7" w:rsidRPr="00A471D7" w:rsidRDefault="006805F7" w:rsidP="006805F7">
      <w:pPr>
        <w:widowControl w:val="0"/>
        <w:tabs>
          <w:tab w:val="num" w:pos="0"/>
          <w:tab w:val="num" w:pos="709"/>
          <w:tab w:val="left" w:pos="1134"/>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-уменьшен путем уменьшения номинальной стоимости акций или сокращения их общего количества, в том числе путем приобретения и погашения части размещенных акций Общества в соответствии с настоящим Уставом.</w:t>
      </w:r>
    </w:p>
    <w:p w:rsidR="006805F7" w:rsidRPr="00A471D7" w:rsidRDefault="006805F7" w:rsidP="006805F7">
      <w:pPr>
        <w:widowControl w:val="0"/>
        <w:numPr>
          <w:ilvl w:val="1"/>
          <w:numId w:val="6"/>
        </w:numPr>
        <w:tabs>
          <w:tab w:val="clear" w:pos="1146"/>
          <w:tab w:val="num" w:pos="-1560"/>
          <w:tab w:val="num" w:pos="70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Увеличение уставного капитала Общества допускается только после его полной оплаты.</w:t>
      </w:r>
    </w:p>
    <w:p w:rsidR="006805F7" w:rsidRPr="00A471D7" w:rsidRDefault="006805F7" w:rsidP="006805F7">
      <w:pPr>
        <w:widowControl w:val="0"/>
        <w:numPr>
          <w:ilvl w:val="1"/>
          <w:numId w:val="6"/>
        </w:numPr>
        <w:tabs>
          <w:tab w:val="clear" w:pos="1146"/>
          <w:tab w:val="num" w:pos="-1560"/>
          <w:tab w:val="num" w:pos="70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Уменьшение уставного капитала Общества осуществляется в порядке, предусмотренном законодательством и настоящим Уставом.</w:t>
      </w:r>
    </w:p>
    <w:p w:rsidR="006805F7" w:rsidRPr="00A471D7" w:rsidRDefault="006805F7" w:rsidP="006805F7">
      <w:pPr>
        <w:widowControl w:val="0"/>
        <w:tabs>
          <w:tab w:val="num" w:pos="0"/>
          <w:tab w:val="num" w:pos="709"/>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Общество обязано уменьшить свой уставный капитал в случаях, предусмотренных Федеральным законом «Об акционерных обществах».</w:t>
      </w:r>
    </w:p>
    <w:p w:rsidR="006805F7" w:rsidRPr="00A471D7" w:rsidRDefault="006805F7" w:rsidP="006805F7">
      <w:pPr>
        <w:widowControl w:val="0"/>
        <w:numPr>
          <w:ilvl w:val="1"/>
          <w:numId w:val="6"/>
        </w:numPr>
        <w:tabs>
          <w:tab w:val="clear" w:pos="1146"/>
          <w:tab w:val="num" w:pos="-1560"/>
          <w:tab w:val="num" w:pos="70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Общество вправе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w:t>
      </w:r>
    </w:p>
    <w:p w:rsidR="006805F7" w:rsidRPr="00A471D7" w:rsidRDefault="006805F7" w:rsidP="006805F7">
      <w:pPr>
        <w:widowControl w:val="0"/>
        <w:tabs>
          <w:tab w:val="num" w:pos="0"/>
          <w:tab w:val="num" w:pos="709"/>
          <w:tab w:val="left" w:pos="1134"/>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Общее собрание акционеров не вправе принимать решение об уменьшении уставного капитала Общества путем приобретения части размещенных акций в целях сокращения их общего количества, если номинальная стоимость акций, оставшихся в обращении, станет ниже минимального размера уставного капитала, предусмотренного Федеральным законом «Об акционерных обществах».</w:t>
      </w:r>
    </w:p>
    <w:p w:rsidR="006805F7" w:rsidRPr="00A471D7" w:rsidRDefault="006805F7" w:rsidP="006805F7">
      <w:pPr>
        <w:widowControl w:val="0"/>
        <w:tabs>
          <w:tab w:val="num" w:pos="0"/>
          <w:tab w:val="num" w:pos="709"/>
          <w:tab w:val="left" w:pos="1134"/>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Акции, приобретенные Обществом в соответствии с настоящим пунктом, погашаются при их приобретении.</w:t>
      </w:r>
    </w:p>
    <w:p w:rsidR="006805F7" w:rsidRPr="00A471D7" w:rsidRDefault="006805F7" w:rsidP="006805F7">
      <w:pPr>
        <w:widowControl w:val="0"/>
        <w:tabs>
          <w:tab w:val="num" w:pos="0"/>
          <w:tab w:val="num" w:pos="709"/>
          <w:tab w:val="left" w:pos="1134"/>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Оплата акций, приобретаемых в соответствии с настоящим пунктом, может по решению Общего собрания акционеров осуществляться деньгами и (или) иным имуществом.</w:t>
      </w:r>
    </w:p>
    <w:p w:rsidR="006805F7" w:rsidRPr="00A471D7" w:rsidRDefault="006805F7" w:rsidP="006805F7">
      <w:pPr>
        <w:keepNext/>
        <w:tabs>
          <w:tab w:val="num" w:pos="709"/>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14" w:name="__RefHeading__73_29319225"/>
      <w:bookmarkStart w:id="15" w:name="_Toc532910954"/>
      <w:bookmarkEnd w:id="14"/>
    </w:p>
    <w:p w:rsidR="006805F7" w:rsidRPr="00A471D7" w:rsidRDefault="006805F7" w:rsidP="006805F7">
      <w:pPr>
        <w:keepNext/>
        <w:tabs>
          <w:tab w:val="left" w:pos="1276"/>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16" w:name="_Toc1554987"/>
      <w:r w:rsidRPr="00A471D7">
        <w:rPr>
          <w:rFonts w:ascii="Times New Roman" w:eastAsia="Times New Roman" w:hAnsi="Times New Roman" w:cs="Times New Roman"/>
          <w:b/>
          <w:bCs/>
          <w:kern w:val="32"/>
          <w:sz w:val="24"/>
          <w:szCs w:val="24"/>
          <w:lang w:eastAsia="ru-RU"/>
        </w:rPr>
        <w:t>Статья 5. Акции, облигации и иные ценные бумаги Общества</w:t>
      </w:r>
      <w:bookmarkEnd w:id="15"/>
      <w:bookmarkEnd w:id="16"/>
    </w:p>
    <w:p w:rsidR="006805F7" w:rsidRPr="00A471D7" w:rsidRDefault="006805F7" w:rsidP="006805F7">
      <w:pPr>
        <w:widowControl w:val="0"/>
        <w:numPr>
          <w:ilvl w:val="1"/>
          <w:numId w:val="7"/>
        </w:numPr>
        <w:tabs>
          <w:tab w:val="clear" w:pos="360"/>
          <w:tab w:val="num" w:pos="-709"/>
          <w:tab w:val="left" w:pos="1418"/>
        </w:tabs>
        <w:suppressAutoHyphens/>
        <w:autoSpaceDE w:val="0"/>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Общество размещает обыкновенные и привилегированные акции и вправе размещать один или несколько типов привилегированных акций, облигации и иные эмиссионные ценные бумаги в порядке, установленном законодательством.    </w:t>
      </w:r>
    </w:p>
    <w:p w:rsidR="006805F7" w:rsidRPr="00A471D7" w:rsidRDefault="006805F7" w:rsidP="006805F7">
      <w:pPr>
        <w:numPr>
          <w:ilvl w:val="1"/>
          <w:numId w:val="7"/>
        </w:numPr>
        <w:tabs>
          <w:tab w:val="clear" w:pos="360"/>
          <w:tab w:val="num" w:pos="-1560"/>
          <w:tab w:val="left" w:pos="1418"/>
        </w:tabs>
        <w:spacing w:after="0" w:line="240" w:lineRule="auto"/>
        <w:ind w:left="0" w:firstLine="709"/>
        <w:contextualSpacing/>
        <w:jc w:val="both"/>
        <w:rPr>
          <w:rFonts w:ascii="Times New Roman" w:eastAsia="Calibri" w:hAnsi="Times New Roman" w:cs="Times New Roman"/>
          <w:sz w:val="24"/>
          <w:szCs w:val="24"/>
        </w:rPr>
      </w:pPr>
      <w:r w:rsidRPr="00A471D7">
        <w:rPr>
          <w:rFonts w:ascii="Times New Roman" w:eastAsia="Calibri" w:hAnsi="Times New Roman" w:cs="Times New Roman"/>
          <w:sz w:val="24"/>
          <w:szCs w:val="24"/>
        </w:rPr>
        <w:t>Общество вправе приобретать размещенные им акции по решению Совета директоров Общества, за исключением случая, установленного пунктом 4.6 настоящего Устава.</w:t>
      </w:r>
    </w:p>
    <w:p w:rsidR="006805F7" w:rsidRPr="00A471D7" w:rsidRDefault="006805F7" w:rsidP="006805F7">
      <w:pPr>
        <w:tabs>
          <w:tab w:val="left" w:pos="1418"/>
        </w:tabs>
        <w:spacing w:after="0" w:line="240" w:lineRule="auto"/>
        <w:ind w:left="709"/>
        <w:contextualSpacing/>
        <w:jc w:val="both"/>
        <w:rPr>
          <w:rFonts w:ascii="Times New Roman" w:eastAsia="Calibri" w:hAnsi="Times New Roman" w:cs="Times New Roman"/>
          <w:sz w:val="24"/>
          <w:szCs w:val="24"/>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17" w:name="__RefHeading__75_29319225"/>
      <w:bookmarkStart w:id="18" w:name="_Toc532910955"/>
      <w:bookmarkStart w:id="19" w:name="_Toc1554988"/>
      <w:bookmarkEnd w:id="17"/>
      <w:r w:rsidRPr="00A471D7">
        <w:rPr>
          <w:rFonts w:ascii="Times New Roman" w:eastAsia="Times New Roman" w:hAnsi="Times New Roman" w:cs="Times New Roman"/>
          <w:b/>
          <w:bCs/>
          <w:kern w:val="32"/>
          <w:sz w:val="24"/>
          <w:szCs w:val="24"/>
          <w:lang w:eastAsia="ru-RU"/>
        </w:rPr>
        <w:t>Статья 6. Права акционеров Общества</w:t>
      </w:r>
      <w:bookmarkEnd w:id="18"/>
      <w:bookmarkEnd w:id="19"/>
    </w:p>
    <w:p w:rsidR="006805F7" w:rsidRPr="00A471D7" w:rsidRDefault="006805F7" w:rsidP="006805F7">
      <w:pPr>
        <w:widowControl w:val="0"/>
        <w:numPr>
          <w:ilvl w:val="1"/>
          <w:numId w:val="8"/>
        </w:numPr>
        <w:tabs>
          <w:tab w:val="num" w:pos="-120"/>
          <w:tab w:val="left" w:pos="0"/>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Каждая обыкновенная именная акция Общества предоставляет акционеру - ее владельцу одинаковый объем прав.</w:t>
      </w:r>
    </w:p>
    <w:p w:rsidR="006805F7" w:rsidRPr="00A471D7" w:rsidRDefault="006805F7" w:rsidP="006805F7">
      <w:pPr>
        <w:widowControl w:val="0"/>
        <w:numPr>
          <w:ilvl w:val="1"/>
          <w:numId w:val="8"/>
        </w:numPr>
        <w:tabs>
          <w:tab w:val="left"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Акционеры-владельцы обыкновенных именных акций Общества имеют право:</w:t>
      </w:r>
    </w:p>
    <w:p w:rsidR="006805F7" w:rsidRPr="00A471D7" w:rsidRDefault="006805F7" w:rsidP="006805F7">
      <w:pPr>
        <w:widowControl w:val="0"/>
        <w:numPr>
          <w:ilvl w:val="2"/>
          <w:numId w:val="9"/>
        </w:numPr>
        <w:tabs>
          <w:tab w:val="num" w:pos="-1276"/>
          <w:tab w:val="left"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участвовать лично или через представителей в Общем собрании акционеров Общества с правом голоса по всем вопросам его компетенции; </w:t>
      </w:r>
    </w:p>
    <w:p w:rsidR="006805F7" w:rsidRPr="00A471D7" w:rsidRDefault="006805F7" w:rsidP="006805F7">
      <w:pPr>
        <w:widowControl w:val="0"/>
        <w:numPr>
          <w:ilvl w:val="2"/>
          <w:numId w:val="10"/>
        </w:numPr>
        <w:tabs>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xml:space="preserve">вносить предложения в повестку дня Общего собрания в порядке, предусмотренном законодательством и настоящим Уставом;  </w:t>
      </w:r>
    </w:p>
    <w:p w:rsidR="006805F7" w:rsidRPr="00A471D7" w:rsidRDefault="006805F7" w:rsidP="006805F7">
      <w:pPr>
        <w:widowControl w:val="0"/>
        <w:numPr>
          <w:ilvl w:val="2"/>
          <w:numId w:val="10"/>
        </w:numPr>
        <w:tabs>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xml:space="preserve">получать дивиденды, объявленные Обществом; </w:t>
      </w:r>
    </w:p>
    <w:p w:rsidR="006805F7" w:rsidRPr="00A471D7" w:rsidRDefault="006805F7" w:rsidP="006805F7">
      <w:pPr>
        <w:widowControl w:val="0"/>
        <w:numPr>
          <w:ilvl w:val="2"/>
          <w:numId w:val="10"/>
        </w:numPr>
        <w:tabs>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xml:space="preserve">получать информацию о деятельности Общества и знакомиться с документами Общества в соответствии со статьей 91 Федерального закона «Об акционерных обществах», иными нормативными правовыми актами и настоящим Уставом;  </w:t>
      </w:r>
    </w:p>
    <w:p w:rsidR="006805F7" w:rsidRPr="00A471D7" w:rsidRDefault="006805F7" w:rsidP="006805F7">
      <w:pPr>
        <w:widowControl w:val="0"/>
        <w:numPr>
          <w:ilvl w:val="2"/>
          <w:numId w:val="10"/>
        </w:numPr>
        <w:tabs>
          <w:tab w:val="left" w:pos="1276"/>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требовать выкупа Обществом всех или части принадлежащих им акций в случаях, предусмотренных законодательством;</w:t>
      </w:r>
    </w:p>
    <w:p w:rsidR="006805F7" w:rsidRPr="00A471D7" w:rsidRDefault="006805F7" w:rsidP="006805F7">
      <w:pPr>
        <w:widowControl w:val="0"/>
        <w:numPr>
          <w:ilvl w:val="2"/>
          <w:numId w:val="10"/>
        </w:numPr>
        <w:tabs>
          <w:tab w:val="left" w:pos="1276"/>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xml:space="preserve">преимущественного приобретения размещаемых посредством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 </w:t>
      </w:r>
      <w:r w:rsidRPr="00A471D7">
        <w:rPr>
          <w:rFonts w:ascii="Times New Roman" w:eastAsia="Calibri" w:hAnsi="Times New Roman" w:cs="Times New Roman"/>
          <w:spacing w:val="-2"/>
          <w:sz w:val="24"/>
          <w:szCs w:val="24"/>
        </w:rPr>
        <w:lastRenderedPageBreak/>
        <w:t>на условиях и в порядке, предусмотренном законодательством;</w:t>
      </w:r>
    </w:p>
    <w:p w:rsidR="006805F7" w:rsidRPr="00A471D7" w:rsidRDefault="006805F7" w:rsidP="006805F7">
      <w:pPr>
        <w:widowControl w:val="0"/>
        <w:numPr>
          <w:ilvl w:val="2"/>
          <w:numId w:val="10"/>
        </w:numPr>
        <w:tabs>
          <w:tab w:val="left" w:pos="1276"/>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в случае ликвидации Общества получать часть его имущества в порядке, установленном законодательством и настоящим Уставом;</w:t>
      </w:r>
    </w:p>
    <w:p w:rsidR="006805F7" w:rsidRPr="00A471D7" w:rsidRDefault="006805F7" w:rsidP="006805F7">
      <w:pPr>
        <w:widowControl w:val="0"/>
        <w:numPr>
          <w:ilvl w:val="2"/>
          <w:numId w:val="10"/>
        </w:numPr>
        <w:tabs>
          <w:tab w:val="left" w:pos="1276"/>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осуществлять иные права, предусмотренные законодательством, настоящим Уставом и решениями Общего собрания акционеров, принятыми в соответствии с его компетенцией.</w:t>
      </w:r>
    </w:p>
    <w:p w:rsidR="006805F7" w:rsidRPr="00A471D7" w:rsidRDefault="006805F7" w:rsidP="006805F7">
      <w:pPr>
        <w:widowControl w:val="0"/>
        <w:numPr>
          <w:ilvl w:val="1"/>
          <w:numId w:val="10"/>
        </w:numPr>
        <w:tabs>
          <w:tab w:val="left" w:pos="709"/>
          <w:tab w:val="left" w:pos="1276"/>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bookmarkStart w:id="20" w:name="__RefHeading__77_29319225"/>
      <w:bookmarkEnd w:id="20"/>
      <w:r w:rsidRPr="00A471D7">
        <w:rPr>
          <w:rFonts w:ascii="Times New Roman" w:eastAsia="Times New Roman" w:hAnsi="Times New Roman" w:cs="Times New Roman"/>
          <w:spacing w:val="-2"/>
          <w:sz w:val="24"/>
          <w:szCs w:val="24"/>
          <w:lang w:eastAsia="ru-RU"/>
        </w:rPr>
        <w:t>Привилегированные акции Общества предоставляют акционерам - их владельцам одинаковый объем прав и имеют одинаковую номинальную стоимость.</w:t>
      </w:r>
    </w:p>
    <w:p w:rsidR="006805F7" w:rsidRPr="00A471D7" w:rsidRDefault="006805F7" w:rsidP="006805F7">
      <w:pPr>
        <w:pStyle w:val="a4"/>
        <w:numPr>
          <w:ilvl w:val="1"/>
          <w:numId w:val="10"/>
        </w:numPr>
        <w:tabs>
          <w:tab w:val="num" w:pos="0"/>
          <w:tab w:val="left" w:pos="709"/>
          <w:tab w:val="left" w:pos="1276"/>
          <w:tab w:val="left" w:pos="1418"/>
        </w:tabs>
        <w:spacing w:after="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Акционеры-владельцы привилегированных акций имеют право:</w:t>
      </w:r>
    </w:p>
    <w:p w:rsidR="006805F7" w:rsidRPr="00A471D7" w:rsidRDefault="006805F7" w:rsidP="006805F7">
      <w:pPr>
        <w:shd w:val="clear" w:color="auto" w:fill="FFFFFF" w:themeFill="background1"/>
        <w:tabs>
          <w:tab w:val="num" w:pos="0"/>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6.4.1. получать дивиденды, объявленные Обществом.</w:t>
      </w:r>
      <w:r w:rsidRPr="00A471D7">
        <w:rPr>
          <w:rFonts w:ascii="Times New Roman" w:eastAsia="Times New Roman" w:hAnsi="Times New Roman" w:cs="Times New Roman"/>
          <w:b/>
          <w:sz w:val="24"/>
          <w:szCs w:val="24"/>
          <w:lang w:eastAsia="ru-RU"/>
        </w:rPr>
        <w:t xml:space="preserve"> </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hAnsi="Times New Roman" w:cs="Times New Roman"/>
          <w:sz w:val="24"/>
          <w:szCs w:val="24"/>
        </w:rPr>
        <w:t xml:space="preserve">Общая сумма, выплачиваемая в качестве дивиденда по каждой привилегированной акции типа А, устанавливается в размере 10 (Десяти) процентов чистой прибыли Общества по итогам последнего финансового года, разделенной на число акций, которые составляют 25 (Двадцать пять) процентов уставного капитала Общества. </w:t>
      </w:r>
      <w:r w:rsidRPr="00A471D7">
        <w:rPr>
          <w:rFonts w:ascii="Times New Roman" w:eastAsia="Times New Roman" w:hAnsi="Times New Roman" w:cs="Times New Roman"/>
          <w:sz w:val="24"/>
          <w:szCs w:val="24"/>
          <w:lang w:eastAsia="ru-RU"/>
        </w:rPr>
        <w:t>Чистая прибыль Общества определяется по данным бухгалтерской отчетности Общества.</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При этом если сумма годовых дивидендов, выплачиваемая Обществом по каждой обыкновенной акции в определенном году, превышает сумму, подлежащую выплате в качестве дивидендов по каждой привилегированной акции, размер дивиденда, выплачиваемого по последним, должен быть увеличен до размера дивиденда, выплачиваемого по обыкновенным акциям.</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Общество не имеет права выплачивать дивиденды по обыкновенным акциям до выплаты дивидендов по привилегированным акциям.</w:t>
      </w:r>
    </w:p>
    <w:p w:rsidR="006805F7" w:rsidRPr="00A471D7" w:rsidRDefault="006805F7" w:rsidP="006805F7">
      <w:pPr>
        <w:shd w:val="clear" w:color="auto" w:fill="FFFFFF" w:themeFill="background1"/>
        <w:tabs>
          <w:tab w:val="num" w:pos="0"/>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6.4.2. преимущественного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6.4.3. участвовать в Общем собрании акционеров Общества с правом голоса при решении вопросов о реорганизации и ликвидации Общества;</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6.4.4. участвовать в Общем собрании акционеров Общества с правом голоса при решении вопросов о внесении изменений и дополнений в настоящий Устав, ограничивающих права акционеров - владельцев привилегированных акций,</w:t>
      </w:r>
      <w:r w:rsidRPr="00A471D7">
        <w:rPr>
          <w:rFonts w:ascii="Times New Roman" w:eastAsia="Times New Roman" w:hAnsi="Times New Roman" w:cs="Times New Roman"/>
          <w:i/>
          <w:iCs/>
          <w:sz w:val="24"/>
          <w:szCs w:val="24"/>
          <w:lang w:eastAsia="ru-RU"/>
        </w:rPr>
        <w:t xml:space="preserve"> </w:t>
      </w:r>
      <w:r w:rsidRPr="00A471D7">
        <w:rPr>
          <w:rFonts w:ascii="Times New Roman" w:eastAsia="Times New Roman" w:hAnsi="Times New Roman" w:cs="Times New Roman"/>
          <w:iCs/>
          <w:sz w:val="24"/>
          <w:szCs w:val="24"/>
          <w:lang w:eastAsia="ru-RU"/>
        </w:rPr>
        <w:t>если они голосовали против принятия соответствующего решения или не принимали участия в голосовании</w:t>
      </w:r>
      <w:r w:rsidRPr="00A471D7">
        <w:rPr>
          <w:rFonts w:ascii="Times New Roman" w:eastAsia="Times New Roman" w:hAnsi="Times New Roman" w:cs="Times New Roman"/>
          <w:sz w:val="24"/>
          <w:szCs w:val="24"/>
          <w:lang w:eastAsia="ru-RU"/>
        </w:rPr>
        <w:t>.</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Решение о внесении таких изменений и дополнений считается принятым, если за него отдано не менее чем три четверти голосов акционеров - владельцев голосующих акций, принимающих участие в Общем собрании акционеров Общества, за исключением голосов акционеров - владельцев привилегированных акций, и три четверти голосов всех акционеров - владельцев привилегированных акций.</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6.4.5. участвовать в Общем собрании акционеров Общества с правом голоса по всем вопросам его компетенции, начиная с собрания, следующего за годовым собранием акционеров,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w:t>
      </w:r>
    </w:p>
    <w:p w:rsidR="006805F7" w:rsidRPr="00A471D7" w:rsidRDefault="006805F7" w:rsidP="006805F7">
      <w:pPr>
        <w:shd w:val="clear" w:color="auto" w:fill="FFFFFF" w:themeFill="background1"/>
        <w:tabs>
          <w:tab w:val="num" w:pos="0"/>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Право акционеров-владельцев привилегированных акций участвовать в Общем собрании акционеров Общества прекращается с момента первой выплаты по указанным акциям дивидендов в полном размере.</w:t>
      </w:r>
    </w:p>
    <w:p w:rsidR="006805F7" w:rsidRPr="00A471D7" w:rsidRDefault="006805F7" w:rsidP="006805F7">
      <w:pPr>
        <w:shd w:val="clear" w:color="auto" w:fill="FFFFFF" w:themeFill="background1"/>
        <w:tabs>
          <w:tab w:val="num" w:pos="0"/>
          <w:tab w:val="left" w:pos="567"/>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6.4.6. в случае ликвидации Общества, остающееся после завершения расчетов с кредиторами имущество Общества распределяется ликвидационной комиссией между акционерами в следующей очередности:</w:t>
      </w:r>
    </w:p>
    <w:p w:rsidR="006805F7" w:rsidRPr="00A471D7" w:rsidRDefault="006805F7" w:rsidP="006805F7">
      <w:pPr>
        <w:numPr>
          <w:ilvl w:val="0"/>
          <w:numId w:val="31"/>
        </w:numPr>
        <w:shd w:val="clear" w:color="auto" w:fill="FFFFFF" w:themeFill="background1"/>
        <w:tabs>
          <w:tab w:val="num" w:pos="-1560"/>
          <w:tab w:val="left" w:pos="851"/>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в первую очередь осуществляются выплаты по акциям, которые должны быть выкуплены в соответствии со ст. 75 Федерального закона «Об акционерных обществах»;</w:t>
      </w:r>
    </w:p>
    <w:p w:rsidR="006805F7" w:rsidRPr="00A471D7" w:rsidRDefault="006805F7" w:rsidP="006805F7">
      <w:pPr>
        <w:numPr>
          <w:ilvl w:val="0"/>
          <w:numId w:val="31"/>
        </w:numPr>
        <w:shd w:val="clear" w:color="auto" w:fill="FFFFFF" w:themeFill="background1"/>
        <w:tabs>
          <w:tab w:val="clear" w:pos="735"/>
          <w:tab w:val="num" w:pos="-1560"/>
          <w:tab w:val="num" w:pos="709"/>
          <w:tab w:val="left" w:pos="851"/>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lastRenderedPageBreak/>
        <w:t>во вторую очередь осуществляются выплаты начисленных, но не выплаченных дивидендов по привилегированным акциям типа А и номинальной (ликвидационной) стоимости принадлежащих владельцам привилегированных акций типа А;</w:t>
      </w:r>
    </w:p>
    <w:p w:rsidR="006805F7" w:rsidRPr="00A471D7" w:rsidRDefault="006805F7" w:rsidP="006805F7">
      <w:pPr>
        <w:numPr>
          <w:ilvl w:val="0"/>
          <w:numId w:val="31"/>
        </w:numPr>
        <w:shd w:val="clear" w:color="auto" w:fill="FFFFFF" w:themeFill="background1"/>
        <w:tabs>
          <w:tab w:val="clear" w:pos="735"/>
          <w:tab w:val="num" w:pos="-1560"/>
          <w:tab w:val="num" w:pos="709"/>
          <w:tab w:val="left" w:pos="851"/>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в третью очередь осуществляется распределение имущества Общества между акционерами - владельцами обыкновенных и привилегированных акций типа А.</w:t>
      </w:r>
    </w:p>
    <w:p w:rsidR="006805F7" w:rsidRPr="00A471D7" w:rsidRDefault="006805F7" w:rsidP="006805F7">
      <w:pPr>
        <w:shd w:val="clear" w:color="auto" w:fill="FFFFFF" w:themeFill="background1"/>
        <w:tabs>
          <w:tab w:val="num" w:pos="0"/>
          <w:tab w:val="num" w:pos="709"/>
          <w:tab w:val="left" w:pos="1134"/>
          <w:tab w:val="left" w:pos="1276"/>
          <w:tab w:val="left" w:pos="1418"/>
        </w:tabs>
        <w:spacing w:after="0" w:line="240" w:lineRule="auto"/>
        <w:ind w:firstLine="709"/>
        <w:jc w:val="both"/>
        <w:rPr>
          <w:rFonts w:ascii="Times New Roman" w:eastAsia="Times New Roman" w:hAnsi="Times New Roman" w:cs="Times New Roman"/>
          <w:sz w:val="24"/>
          <w:szCs w:val="24"/>
          <w:lang w:val="x-none" w:eastAsia="ru-RU"/>
        </w:rPr>
      </w:pPr>
      <w:r w:rsidRPr="00A471D7">
        <w:rPr>
          <w:rFonts w:ascii="Times New Roman" w:eastAsia="Times New Roman" w:hAnsi="Times New Roman" w:cs="Times New Roman"/>
          <w:sz w:val="24"/>
          <w:szCs w:val="24"/>
          <w:lang w:val="x-none" w:eastAsia="ru-RU"/>
        </w:rPr>
        <w:t>Если имеющегося у Общества имущества недостаточно для выплаты начисленных, но не выплаченных дивидендов и определенной настоящим Уставом ликвидационной стоимости всем акционерам-владельцам привилегированных акций типа А, то имущество распределяется между акционерами-владельцами привилегированных акций типа А пропорционально количеству принадлежащих им акций этого типа.</w:t>
      </w:r>
    </w:p>
    <w:p w:rsidR="006805F7" w:rsidRPr="00A471D7" w:rsidRDefault="006805F7" w:rsidP="006805F7">
      <w:pPr>
        <w:shd w:val="clear" w:color="auto" w:fill="FFFFFF" w:themeFill="background1"/>
        <w:tabs>
          <w:tab w:val="num" w:pos="0"/>
          <w:tab w:val="left" w:pos="851"/>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6.4.7. осуществлять иные права, предусмотренные законодательством Российской Федерации.</w:t>
      </w:r>
    </w:p>
    <w:p w:rsidR="006805F7" w:rsidRPr="00A471D7" w:rsidRDefault="006805F7" w:rsidP="006805F7">
      <w:pPr>
        <w:keepNext/>
        <w:tabs>
          <w:tab w:val="left" w:pos="1134"/>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p>
    <w:p w:rsidR="006805F7" w:rsidRPr="00A471D7" w:rsidRDefault="006805F7" w:rsidP="006805F7">
      <w:pPr>
        <w:keepNext/>
        <w:tabs>
          <w:tab w:val="left" w:pos="1134"/>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21" w:name="_Toc532910956"/>
      <w:bookmarkStart w:id="22" w:name="_Toc1554989"/>
      <w:r w:rsidRPr="00A471D7">
        <w:rPr>
          <w:rFonts w:ascii="Times New Roman" w:eastAsia="Times New Roman" w:hAnsi="Times New Roman" w:cs="Times New Roman"/>
          <w:b/>
          <w:bCs/>
          <w:kern w:val="32"/>
          <w:sz w:val="24"/>
          <w:szCs w:val="24"/>
          <w:lang w:eastAsia="ru-RU"/>
        </w:rPr>
        <w:t>Статья 7. Дивиденды</w:t>
      </w:r>
      <w:bookmarkEnd w:id="21"/>
      <w:bookmarkEnd w:id="22"/>
    </w:p>
    <w:p w:rsidR="006805F7" w:rsidRPr="00A471D7" w:rsidRDefault="006805F7" w:rsidP="006805F7">
      <w:pPr>
        <w:numPr>
          <w:ilvl w:val="1"/>
          <w:numId w:val="11"/>
        </w:numPr>
        <w:tabs>
          <w:tab w:val="clear" w:pos="1700"/>
          <w:tab w:val="num" w:pos="-851"/>
          <w:tab w:val="left" w:pos="0"/>
          <w:tab w:val="left" w:pos="1134"/>
          <w:tab w:val="left" w:pos="1276"/>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Общество вправе по результатам первого квартала, полугодия, девяти месяцев отчетного года и (или) по результатам отчетного года принимать решения (объявлять) о выплате дивидендов по размещенным акциям. Решение о выплате (объявлении) дивидендов по результатам первого квартала, полугодия и девяти месяцев отчетного года может быть принято в течение трех месяцев после окончания соответствующего периода. </w:t>
      </w:r>
    </w:p>
    <w:p w:rsidR="006805F7" w:rsidRPr="00A471D7" w:rsidRDefault="006805F7" w:rsidP="006805F7">
      <w:pPr>
        <w:widowControl w:val="0"/>
        <w:tabs>
          <w:tab w:val="left" w:pos="0"/>
          <w:tab w:val="num" w:pos="709"/>
          <w:tab w:val="left" w:pos="1000"/>
          <w:tab w:val="left" w:pos="1100"/>
          <w:tab w:val="left" w:pos="1134"/>
          <w:tab w:val="left" w:pos="1276"/>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Общество обязано выплатить объявленные по акциям каждой категории (типа) дивиденды, за исключением случаев, предусмотренных законодательством. </w:t>
      </w:r>
    </w:p>
    <w:p w:rsidR="006805F7" w:rsidRPr="00A471D7" w:rsidRDefault="006805F7" w:rsidP="006805F7">
      <w:pPr>
        <w:numPr>
          <w:ilvl w:val="1"/>
          <w:numId w:val="11"/>
        </w:numPr>
        <w:tabs>
          <w:tab w:val="clear" w:pos="1700"/>
          <w:tab w:val="num" w:pos="-851"/>
          <w:tab w:val="left" w:pos="0"/>
          <w:tab w:val="left" w:pos="1134"/>
          <w:tab w:val="left" w:pos="1276"/>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В случаях, предусмотренных законодательством, Общество не вправе принимать решение (объявлять) о выплате дивидендов по акциям, а также не вправе выплачивать объявленные дивиденды по акциям.</w:t>
      </w:r>
    </w:p>
    <w:p w:rsidR="006805F7" w:rsidRPr="00A471D7" w:rsidRDefault="006805F7" w:rsidP="006805F7">
      <w:pPr>
        <w:numPr>
          <w:ilvl w:val="1"/>
          <w:numId w:val="11"/>
        </w:numPr>
        <w:tabs>
          <w:tab w:val="clear" w:pos="1700"/>
          <w:tab w:val="num" w:pos="-851"/>
          <w:tab w:val="left" w:pos="0"/>
          <w:tab w:val="left" w:pos="1134"/>
          <w:tab w:val="left" w:pos="1276"/>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Источником выплаты дивидендов является прибыль Общества после налогообложения (чистая прибыль Общества), в том числе нераспределенная прибыль прошлых лет, если иное не предусмотрено законодательством. Чистая прибыль Общества определяется по данным бухгалтерской (финансовой) отчетности Общества. </w:t>
      </w:r>
    </w:p>
    <w:p w:rsidR="006805F7" w:rsidRPr="00A471D7" w:rsidRDefault="006805F7" w:rsidP="006805F7">
      <w:pPr>
        <w:tabs>
          <w:tab w:val="left" w:pos="709"/>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23" w:name="__RefHeading__79_29319225"/>
      <w:bookmarkStart w:id="24" w:name="_Toc532910957"/>
      <w:bookmarkStart w:id="25" w:name="_Toc1554990"/>
      <w:bookmarkEnd w:id="23"/>
      <w:r w:rsidRPr="00A471D7">
        <w:rPr>
          <w:rFonts w:ascii="Times New Roman" w:eastAsia="Times New Roman" w:hAnsi="Times New Roman" w:cs="Times New Roman"/>
          <w:b/>
          <w:bCs/>
          <w:kern w:val="32"/>
          <w:sz w:val="24"/>
          <w:szCs w:val="24"/>
          <w:lang w:eastAsia="ru-RU"/>
        </w:rPr>
        <w:t>Статья 8. Резервный фонд Общества</w:t>
      </w:r>
      <w:bookmarkEnd w:id="24"/>
      <w:bookmarkEnd w:id="25"/>
    </w:p>
    <w:p w:rsidR="006805F7" w:rsidRPr="00A471D7" w:rsidRDefault="006805F7" w:rsidP="006805F7">
      <w:pPr>
        <w:widowControl w:val="0"/>
        <w:numPr>
          <w:ilvl w:val="1"/>
          <w:numId w:val="32"/>
        </w:numPr>
        <w:shd w:val="clear" w:color="auto" w:fill="FFFFFF" w:themeFill="background1"/>
        <w:tabs>
          <w:tab w:val="num" w:pos="-156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Общество создает Резервный фонд в размере 5 (пяти) процентов от уставного капитала Общества.</w:t>
      </w:r>
    </w:p>
    <w:p w:rsidR="006805F7" w:rsidRPr="00A471D7" w:rsidRDefault="006805F7" w:rsidP="006805F7">
      <w:pPr>
        <w:widowControl w:val="0"/>
        <w:numPr>
          <w:ilvl w:val="1"/>
          <w:numId w:val="32"/>
        </w:numPr>
        <w:shd w:val="clear" w:color="auto" w:fill="FFFFFF" w:themeFill="background1"/>
        <w:tabs>
          <w:tab w:val="num" w:pos="-156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Размер обязательных ежегодных отчислений в Резервный фонд Общества составляет 5 (пять) процентов от чистой прибыли Общества до достижения Резервным фондом установленного размера.</w:t>
      </w:r>
    </w:p>
    <w:p w:rsidR="006805F7" w:rsidRPr="00A471D7" w:rsidRDefault="006805F7" w:rsidP="006805F7">
      <w:pPr>
        <w:widowControl w:val="0"/>
        <w:tabs>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26" w:name="__RefHeading__81_29319225"/>
      <w:bookmarkStart w:id="27" w:name="_Toc532910958"/>
      <w:bookmarkStart w:id="28" w:name="_Toc1554991"/>
      <w:bookmarkEnd w:id="26"/>
      <w:r w:rsidRPr="00A471D7">
        <w:rPr>
          <w:rFonts w:ascii="Times New Roman" w:eastAsia="Times New Roman" w:hAnsi="Times New Roman" w:cs="Times New Roman"/>
          <w:b/>
          <w:bCs/>
          <w:kern w:val="32"/>
          <w:sz w:val="24"/>
          <w:szCs w:val="24"/>
          <w:lang w:eastAsia="ru-RU"/>
        </w:rPr>
        <w:t>Статья 9. Органы управления и контроля Общества</w:t>
      </w:r>
      <w:bookmarkEnd w:id="27"/>
      <w:bookmarkEnd w:id="28"/>
    </w:p>
    <w:p w:rsidR="006805F7" w:rsidRPr="00A471D7" w:rsidRDefault="006805F7" w:rsidP="006805F7">
      <w:pPr>
        <w:widowControl w:val="0"/>
        <w:numPr>
          <w:ilvl w:val="1"/>
          <w:numId w:val="12"/>
        </w:numPr>
        <w:tabs>
          <w:tab w:val="clear" w:pos="1430"/>
          <w:tab w:val="num" w:pos="-1418"/>
          <w:tab w:val="left" w:pos="1100"/>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Органами управления Общества являются:</w:t>
      </w:r>
    </w:p>
    <w:p w:rsidR="006805F7" w:rsidRPr="00A471D7" w:rsidRDefault="006805F7" w:rsidP="006805F7">
      <w:pPr>
        <w:tabs>
          <w:tab w:val="left" w:pos="1100"/>
          <w:tab w:val="left" w:pos="1418"/>
        </w:tabs>
        <w:suppressAutoHyphens/>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Общее собрание акционеров;</w:t>
      </w:r>
    </w:p>
    <w:p w:rsidR="006805F7" w:rsidRPr="00A471D7" w:rsidRDefault="006805F7" w:rsidP="006805F7">
      <w:pPr>
        <w:tabs>
          <w:tab w:val="left" w:pos="1100"/>
          <w:tab w:val="left" w:pos="1418"/>
        </w:tabs>
        <w:suppressAutoHyphens/>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Совет директоров;</w:t>
      </w:r>
    </w:p>
    <w:p w:rsidR="006805F7" w:rsidRPr="00A471D7" w:rsidRDefault="006805F7" w:rsidP="006805F7">
      <w:pPr>
        <w:tabs>
          <w:tab w:val="left" w:pos="1100"/>
          <w:tab w:val="left" w:pos="1418"/>
        </w:tabs>
        <w:suppressAutoHyphens/>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Единоличный исполнительный орган (Генеральный директор).</w:t>
      </w:r>
    </w:p>
    <w:p w:rsidR="006805F7" w:rsidRPr="00A471D7" w:rsidRDefault="006805F7" w:rsidP="006805F7">
      <w:pPr>
        <w:widowControl w:val="0"/>
        <w:numPr>
          <w:ilvl w:val="1"/>
          <w:numId w:val="12"/>
        </w:numPr>
        <w:tabs>
          <w:tab w:val="clear" w:pos="1430"/>
          <w:tab w:val="num" w:pos="-1418"/>
          <w:tab w:val="left" w:pos="1100"/>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Органом контроля за финансово-хозяйственной деятельностью Общества является Ревизионная комиссия Общества.</w:t>
      </w:r>
    </w:p>
    <w:p w:rsidR="006805F7" w:rsidRPr="00A471D7" w:rsidRDefault="006805F7" w:rsidP="006805F7">
      <w:pPr>
        <w:widowControl w:val="0"/>
        <w:tabs>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29" w:name="__RefHeading__83_29319225"/>
      <w:bookmarkStart w:id="30" w:name="_Toc532910959"/>
      <w:bookmarkStart w:id="31" w:name="_Toc1554992"/>
      <w:bookmarkEnd w:id="29"/>
      <w:r w:rsidRPr="00A471D7">
        <w:rPr>
          <w:rFonts w:ascii="Times New Roman" w:eastAsia="Times New Roman" w:hAnsi="Times New Roman" w:cs="Times New Roman"/>
          <w:b/>
          <w:bCs/>
          <w:kern w:val="32"/>
          <w:sz w:val="24"/>
          <w:szCs w:val="24"/>
          <w:lang w:eastAsia="ru-RU"/>
        </w:rPr>
        <w:t>Статья 10. Общее собрание акционеров Общества</w:t>
      </w:r>
      <w:bookmarkEnd w:id="30"/>
      <w:bookmarkEnd w:id="31"/>
    </w:p>
    <w:p w:rsidR="006805F7" w:rsidRPr="00A471D7" w:rsidRDefault="006805F7" w:rsidP="006805F7">
      <w:pPr>
        <w:widowControl w:val="0"/>
        <w:numPr>
          <w:ilvl w:val="1"/>
          <w:numId w:val="13"/>
        </w:numPr>
        <w:tabs>
          <w:tab w:val="clear" w:pos="435"/>
          <w:tab w:val="num" w:pos="-142"/>
          <w:tab w:val="left" w:pos="1100"/>
          <w:tab w:val="left" w:pos="1134"/>
          <w:tab w:val="left" w:pos="1276"/>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Высшим органом управления Общества является Общее собрание акционеров. </w:t>
      </w:r>
    </w:p>
    <w:p w:rsidR="006805F7" w:rsidRPr="00A471D7" w:rsidRDefault="006805F7" w:rsidP="006805F7">
      <w:pPr>
        <w:widowControl w:val="0"/>
        <w:numPr>
          <w:ilvl w:val="1"/>
          <w:numId w:val="13"/>
        </w:numPr>
        <w:tabs>
          <w:tab w:val="clear" w:pos="435"/>
          <w:tab w:val="num" w:pos="-142"/>
          <w:tab w:val="left" w:pos="1100"/>
          <w:tab w:val="left" w:pos="1134"/>
          <w:tab w:val="left" w:pos="1276"/>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К компетенции Общего собрания акционеров относятся следующие вопросы:</w:t>
      </w:r>
    </w:p>
    <w:p w:rsidR="006805F7" w:rsidRPr="00A471D7" w:rsidRDefault="006805F7" w:rsidP="006805F7">
      <w:pPr>
        <w:widowControl w:val="0"/>
        <w:numPr>
          <w:ilvl w:val="0"/>
          <w:numId w:val="14"/>
        </w:numPr>
        <w:tabs>
          <w:tab w:val="clear" w:pos="1211"/>
          <w:tab w:val="num" w:pos="-349"/>
          <w:tab w:val="left" w:pos="1134"/>
          <w:tab w:val="left" w:pos="1276"/>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внесение изменений и дополнений в настоящий Устав или утверждение Устава в новой редакции;</w:t>
      </w:r>
    </w:p>
    <w:p w:rsidR="006805F7" w:rsidRPr="00A471D7" w:rsidRDefault="006805F7" w:rsidP="006805F7">
      <w:pPr>
        <w:tabs>
          <w:tab w:val="left" w:pos="709"/>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lastRenderedPageBreak/>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реорганизация Общества;</w:t>
      </w:r>
    </w:p>
    <w:p w:rsidR="006805F7" w:rsidRPr="00A471D7" w:rsidRDefault="006805F7" w:rsidP="006805F7">
      <w:pPr>
        <w:tabs>
          <w:tab w:val="left" w:pos="709"/>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ликвидация Общества, назначение ликвидационной комиссии и утверждение промежуточного и окончательного ликвидационных балансов;</w:t>
      </w:r>
    </w:p>
    <w:p w:rsidR="006805F7" w:rsidRPr="00A471D7" w:rsidRDefault="006805F7" w:rsidP="006805F7">
      <w:pPr>
        <w:tabs>
          <w:tab w:val="left" w:pos="709"/>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определение количества, номинальной стоимости, категории (типа) объявленных акций и прав, предоставляемых этими акциями;</w:t>
      </w:r>
    </w:p>
    <w:p w:rsidR="006805F7" w:rsidRPr="00A471D7" w:rsidRDefault="006805F7" w:rsidP="006805F7">
      <w:pPr>
        <w:tabs>
          <w:tab w:val="left" w:pos="709"/>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num" w:pos="-1560"/>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увеличение уставного капитала Общества путем увеличения номинальной стоимости акций или путем размещения дополнительных акций;</w:t>
      </w:r>
    </w:p>
    <w:p w:rsidR="006805F7" w:rsidRPr="00A471D7" w:rsidRDefault="006805F7" w:rsidP="006805F7">
      <w:pPr>
        <w:tabs>
          <w:tab w:val="left" w:pos="709"/>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если иное не установлено настоящим Уставом и Федеральным законом «Об акционерных обществах». </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A471D7">
        <w:rPr>
          <w:rFonts w:ascii="Times New Roman" w:eastAsia="Times New Roman" w:hAnsi="Times New Roman" w:cs="Times New Roman"/>
          <w:i/>
          <w:sz w:val="24"/>
          <w:szCs w:val="24"/>
          <w:lang w:eastAsia="ru-RU"/>
        </w:rPr>
        <w:t>В случае размещения ак</w:t>
      </w:r>
      <w:r w:rsidRPr="00A471D7">
        <w:rPr>
          <w:rFonts w:ascii="Times New Roman" w:eastAsia="Calibri" w:hAnsi="Times New Roman" w:cs="Times New Roman"/>
          <w:bCs/>
          <w:i/>
          <w:sz w:val="24"/>
          <w:szCs w:val="24"/>
          <w:lang w:eastAsia="ru-RU"/>
        </w:rPr>
        <w:t>ций посредством закрытой подписки, решение об увеличении уставного капитала Общества путем размещения дополнительных акций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участив в Общем собрании акционеров.</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A471D7">
        <w:rPr>
          <w:rFonts w:ascii="Times New Roman" w:eastAsia="Calibri" w:hAnsi="Times New Roman" w:cs="Times New Roman"/>
          <w:i/>
          <w:iCs/>
          <w:sz w:val="24"/>
          <w:szCs w:val="24"/>
          <w:lang w:eastAsia="ru-RU"/>
        </w:rPr>
        <w:t xml:space="preserve">В случае размещения посредством открытой подписки обыкновенных акций, составляющих более 25 процентов ранее размещенных обыкновенных акций, решение </w:t>
      </w:r>
      <w:r w:rsidRPr="00A471D7">
        <w:rPr>
          <w:rFonts w:ascii="Times New Roman" w:eastAsia="Calibri" w:hAnsi="Times New Roman" w:cs="Times New Roman"/>
          <w:bCs/>
          <w:i/>
          <w:sz w:val="24"/>
          <w:szCs w:val="24"/>
          <w:lang w:eastAsia="ru-RU"/>
        </w:rPr>
        <w:t xml:space="preserve">  об увеличении уставного капитала Общества</w:t>
      </w:r>
      <w:r w:rsidRPr="00A471D7">
        <w:rPr>
          <w:rFonts w:ascii="Times New Roman" w:eastAsia="Calibri" w:hAnsi="Times New Roman" w:cs="Times New Roman"/>
          <w:i/>
          <w:iCs/>
          <w:sz w:val="24"/>
          <w:szCs w:val="24"/>
          <w:lang w:eastAsia="ru-RU"/>
        </w:rPr>
        <w:t xml:space="preserve">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 xml:space="preserve">уменьшение уставного капитала Общества путем уменьшения номинальной стоимости акций, </w:t>
      </w:r>
      <w:bookmarkStart w:id="32" w:name="OLE_LINK6"/>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b/>
          <w:sz w:val="24"/>
          <w:szCs w:val="24"/>
          <w:lang w:eastAsia="ru-RU"/>
        </w:rPr>
        <w:t>уменьшение уставного капитала Общества путем приобретения Обществом части акций в целях сокращения их общего количества, а также путем погашения</w:t>
      </w:r>
      <w:r w:rsidRPr="00A471D7">
        <w:rPr>
          <w:rFonts w:ascii="Times New Roman" w:eastAsia="Times New Roman" w:hAnsi="Times New Roman" w:cs="Times New Roman"/>
          <w:sz w:val="24"/>
          <w:szCs w:val="24"/>
          <w:lang w:eastAsia="ru-RU"/>
        </w:rPr>
        <w:t xml:space="preserve"> </w:t>
      </w:r>
      <w:r w:rsidRPr="00A471D7">
        <w:rPr>
          <w:rFonts w:ascii="Times New Roman" w:eastAsia="Times New Roman" w:hAnsi="Times New Roman" w:cs="Times New Roman"/>
          <w:b/>
          <w:sz w:val="24"/>
          <w:szCs w:val="24"/>
          <w:lang w:eastAsia="ru-RU"/>
        </w:rPr>
        <w:t>приобретенных или выкупленных Обществом акций</w:t>
      </w:r>
      <w:bookmarkEnd w:id="32"/>
      <w:r w:rsidRPr="00A471D7">
        <w:rPr>
          <w:rFonts w:ascii="Times New Roman" w:eastAsia="Times New Roman" w:hAnsi="Times New Roman" w:cs="Times New Roman"/>
          <w:b/>
          <w:sz w:val="24"/>
          <w:szCs w:val="24"/>
          <w:lang w:eastAsia="ru-RU"/>
        </w:rPr>
        <w:t>;</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дробление и консолидация акций Общества;</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lastRenderedPageBreak/>
        <w:t>размещение Обществом облигаций, конвертируемых в акции, и иных эмиссионных ценных бумаг, конвертируемых в акции;</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A471D7">
        <w:rPr>
          <w:rFonts w:ascii="Times New Roman" w:eastAsia="Times New Roman" w:hAnsi="Times New Roman" w:cs="Times New Roman"/>
          <w:i/>
          <w:sz w:val="24"/>
          <w:szCs w:val="24"/>
          <w:lang w:eastAsia="ru-RU"/>
        </w:rPr>
        <w:t xml:space="preserve">В случае размещения </w:t>
      </w:r>
      <w:r w:rsidRPr="00A471D7">
        <w:rPr>
          <w:rFonts w:ascii="Times New Roman" w:eastAsia="Calibri" w:hAnsi="Times New Roman" w:cs="Times New Roman"/>
          <w:bCs/>
          <w:i/>
          <w:sz w:val="24"/>
          <w:szCs w:val="24"/>
          <w:lang w:eastAsia="ru-RU"/>
        </w:rPr>
        <w:t>посредством закрытой подписки</w:t>
      </w:r>
      <w:r w:rsidRPr="00A471D7">
        <w:rPr>
          <w:rFonts w:ascii="Times New Roman" w:eastAsia="Times New Roman" w:hAnsi="Times New Roman" w:cs="Times New Roman"/>
          <w:i/>
          <w:sz w:val="24"/>
          <w:szCs w:val="24"/>
          <w:lang w:eastAsia="ru-RU"/>
        </w:rPr>
        <w:t xml:space="preserve"> облигаций и иных </w:t>
      </w:r>
      <w:r w:rsidRPr="00A471D7">
        <w:rPr>
          <w:rFonts w:ascii="Times New Roman" w:eastAsia="Calibri" w:hAnsi="Times New Roman" w:cs="Times New Roman"/>
          <w:bCs/>
          <w:i/>
          <w:sz w:val="24"/>
          <w:szCs w:val="24"/>
          <w:lang w:eastAsia="ru-RU"/>
        </w:rPr>
        <w:t>эмиссионных ценных бумаг Общества, конвертируемых в акции, 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участив в Общем собрании акционеров.</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A471D7">
        <w:rPr>
          <w:rFonts w:ascii="Times New Roman" w:eastAsia="Calibri" w:hAnsi="Times New Roman" w:cs="Times New Roman"/>
          <w:i/>
          <w:iCs/>
          <w:sz w:val="24"/>
          <w:szCs w:val="24"/>
          <w:lang w:eastAsia="ru-RU"/>
        </w:rPr>
        <w:t xml:space="preserve">В случае размещения посредством открытой подписки облигаций и иных </w:t>
      </w:r>
      <w:r w:rsidRPr="00A471D7">
        <w:rPr>
          <w:rFonts w:ascii="Times New Roman" w:eastAsia="Calibri" w:hAnsi="Times New Roman" w:cs="Times New Roman"/>
          <w:bCs/>
          <w:i/>
          <w:sz w:val="24"/>
          <w:szCs w:val="24"/>
          <w:lang w:eastAsia="ru-RU"/>
        </w:rPr>
        <w:t xml:space="preserve">эмиссионных ценных бумаг Общества, </w:t>
      </w:r>
      <w:r w:rsidRPr="00A471D7">
        <w:rPr>
          <w:rFonts w:ascii="Times New Roman" w:eastAsia="Calibri" w:hAnsi="Times New Roman" w:cs="Times New Roman"/>
          <w:i/>
          <w:iCs/>
          <w:sz w:val="24"/>
          <w:szCs w:val="24"/>
          <w:lang w:eastAsia="ru-RU"/>
        </w:rPr>
        <w:t xml:space="preserve">которые могут быть конвертированы в обыкновенные акции, составляющие более 25 процентов ранее размещенных обыкновенных акций, решение принимается </w:t>
      </w:r>
      <w:r w:rsidRPr="00A471D7">
        <w:rPr>
          <w:rFonts w:ascii="Times New Roman" w:eastAsia="Calibri" w:hAnsi="Times New Roman" w:cs="Times New Roman"/>
          <w:bCs/>
          <w:i/>
          <w:sz w:val="24"/>
          <w:szCs w:val="24"/>
          <w:lang w:eastAsia="ru-RU"/>
        </w:rPr>
        <w:t xml:space="preserve">по предложению Совета директоров </w:t>
      </w:r>
      <w:r w:rsidRPr="00A471D7">
        <w:rPr>
          <w:rFonts w:ascii="Times New Roman" w:eastAsia="Calibri" w:hAnsi="Times New Roman" w:cs="Times New Roman"/>
          <w:i/>
          <w:iCs/>
          <w:sz w:val="24"/>
          <w:szCs w:val="24"/>
          <w:lang w:eastAsia="ru-RU"/>
        </w:rPr>
        <w:t>большинством в три четверти голосов акционеров - владельцев голосующих акций Общества, принимающих участие в Общем собрании акционеров.</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избрание членов Совета директоров Общества и досрочное прекращение их полномочий;</w:t>
      </w:r>
    </w:p>
    <w:p w:rsidR="006805F7" w:rsidRPr="00A471D7" w:rsidRDefault="006805F7" w:rsidP="006805F7">
      <w:pPr>
        <w:widowControl w:val="0"/>
        <w:tabs>
          <w:tab w:val="left" w:pos="1134"/>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 избрание членов Совета директоров осуществляется кумулятивным голосованием</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избрание членов Ревизионной комиссии Общества и досрочное прекращение их полномочий;</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утверждение Аудитора Общества;</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передача полномочий единоличного исполнительного органа Общества управляющей организации (управляющему) и досрочное прекращение полномочий управляющей организации (управляющего);</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утверждение годового отчета, годовой бухгалтерской (финансовой) отчетности Общества;</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b/>
          <w:sz w:val="24"/>
          <w:szCs w:val="24"/>
          <w:lang w:eastAsia="ru-RU"/>
        </w:rPr>
        <w:t xml:space="preserve"> </w:t>
      </w: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1"/>
          <w:numId w:val="15"/>
        </w:numPr>
        <w:tabs>
          <w:tab w:val="num" w:pos="-142"/>
          <w:tab w:val="left" w:pos="1134"/>
          <w:tab w:val="left" w:pos="1418"/>
        </w:tabs>
        <w:suppressAutoHyphens/>
        <w:spacing w:before="60" w:after="60" w:line="240" w:lineRule="auto"/>
        <w:ind w:left="0" w:firstLine="709"/>
        <w:contextualSpacing/>
        <w:jc w:val="both"/>
        <w:rPr>
          <w:rFonts w:ascii="Times New Roman" w:eastAsia="Calibri" w:hAnsi="Times New Roman" w:cs="Times New Roman"/>
          <w:b/>
          <w:sz w:val="24"/>
          <w:szCs w:val="24"/>
        </w:rPr>
      </w:pPr>
      <w:r w:rsidRPr="00A471D7">
        <w:rPr>
          <w:rFonts w:ascii="Times New Roman" w:eastAsia="Calibri" w:hAnsi="Times New Roman" w:cs="Times New Roman"/>
          <w:b/>
          <w:sz w:val="24"/>
          <w:szCs w:val="24"/>
        </w:rPr>
        <w:t>распределение прибыли (в том числе выплата (объявление) дивидендов, за исключением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iCs/>
          <w:sz w:val="24"/>
          <w:szCs w:val="24"/>
          <w:lang w:eastAsia="ru-RU"/>
        </w:rPr>
        <w:t xml:space="preserve">решение по вопросу о выплате (объявлении) дивидендов по привилегированным акциям определенного типа принимается большинством голосов акционеров - владельцев </w:t>
      </w:r>
      <w:r w:rsidRPr="00A471D7">
        <w:rPr>
          <w:rFonts w:ascii="Times New Roman" w:eastAsia="Times New Roman" w:hAnsi="Times New Roman" w:cs="Times New Roman"/>
          <w:i/>
          <w:iCs/>
          <w:sz w:val="24"/>
          <w:szCs w:val="24"/>
          <w:lang w:eastAsia="ru-RU"/>
        </w:rPr>
        <w:lastRenderedPageBreak/>
        <w:t xml:space="preserve">голосующих акций Общества, принимающих участие в Общем собрании акционеров. 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выплата (объявление) дивидендов по результатам первого квартала, полугодия, девяти месяцев отчетного года;</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акционеров-владельцев голосующих акций Общества, принимающих участие в Общем собрании акционеров. </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A471D7">
        <w:rPr>
          <w:rFonts w:ascii="Times New Roman" w:eastAsia="Times New Roman" w:hAnsi="Times New Roman" w:cs="Times New Roman"/>
          <w:i/>
          <w:iCs/>
          <w:sz w:val="24"/>
          <w:szCs w:val="24"/>
          <w:lang w:eastAsia="ru-RU"/>
        </w:rPr>
        <w:t>решение по вопросу о выплате (объявлении) дивидендов по привилегированным акциям определенного типа принимается большинством голосов акционеров - владельцев голосующих акций Общества, принимающих участие в Общем собрании акционеров. 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b/>
          <w:sz w:val="24"/>
          <w:szCs w:val="24"/>
          <w:lang w:eastAsia="ru-RU"/>
        </w:rPr>
        <w:t>определение порядка ведения Общего собрания акционеров Общества</w:t>
      </w:r>
      <w:r w:rsidRPr="00A471D7">
        <w:rPr>
          <w:rFonts w:ascii="Times New Roman" w:eastAsia="Times New Roman" w:hAnsi="Times New Roman" w:cs="Times New Roman"/>
          <w:sz w:val="24"/>
          <w:szCs w:val="24"/>
          <w:lang w:eastAsia="ru-RU"/>
        </w:rPr>
        <w:t>;</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принятие решений о согласии на совершение или о последующем одобрении сделок, в совершении которых имеется заинтересованность, в случаях, предусмотренных статьей 83 Федерального закона «Об акционерных обществах»;</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всех не заинтересованных в совершении сделки акционеров - владельцев голосующих акций, принимающих участие в собрании.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принятие решений о согласии на совершение или о последующем одобрении крупных сделок в случаях, предусмотренных статьей 79 Федерального закона «Об акционерных обществах»;</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решение о согласии на совершение или последующем</w:t>
      </w:r>
      <w:r w:rsidRPr="00A471D7">
        <w:rPr>
          <w:rFonts w:ascii="Times New Roman" w:eastAsia="Times New Roman" w:hAnsi="Times New Roman" w:cs="Times New Roman"/>
          <w:b/>
          <w:i/>
          <w:sz w:val="24"/>
          <w:szCs w:val="24"/>
          <w:lang w:eastAsia="ru-RU"/>
        </w:rPr>
        <w:t xml:space="preserve"> </w:t>
      </w:r>
      <w:r w:rsidRPr="00A471D7">
        <w:rPr>
          <w:rFonts w:ascii="Times New Roman" w:eastAsia="Times New Roman" w:hAnsi="Times New Roman" w:cs="Times New Roman"/>
          <w:i/>
          <w:sz w:val="24"/>
          <w:szCs w:val="24"/>
          <w:lang w:eastAsia="ru-RU"/>
        </w:rPr>
        <w:t xml:space="preserve">одобрении крупной сделки, предметом которой является имущество, стоимость которого составляет более 50 процентов балансовой стоимости активов Общества,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решение о согласии на совершение или последующем</w:t>
      </w:r>
      <w:r w:rsidRPr="00A471D7">
        <w:rPr>
          <w:rFonts w:ascii="Times New Roman" w:eastAsia="Times New Roman" w:hAnsi="Times New Roman" w:cs="Times New Roman"/>
          <w:b/>
          <w:i/>
          <w:sz w:val="24"/>
          <w:szCs w:val="24"/>
          <w:lang w:eastAsia="ru-RU"/>
        </w:rPr>
        <w:t xml:space="preserve"> </w:t>
      </w:r>
      <w:r w:rsidRPr="00A471D7">
        <w:rPr>
          <w:rFonts w:ascii="Times New Roman" w:eastAsia="Times New Roman" w:hAnsi="Times New Roman" w:cs="Times New Roman"/>
          <w:i/>
          <w:sz w:val="24"/>
          <w:szCs w:val="24"/>
          <w:lang w:eastAsia="ru-RU"/>
        </w:rPr>
        <w:t xml:space="preserve">одобрении крупной сделки, предметом которой является имущество, стоимость которого составляет от 25 до 50 процентов балансовой стоимости активов Общества в случаях, предусмотренных Федеральным законом «Об акционерных обществах»,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Для целей настоящего Устава под сделками, не выходящими за пределы обычной хозяйственной деятельности, понимаются любые сделки, заключаемые при осуществлении деятельности Обществом либо иными организациями, осуществляющими аналогичные виды деятельности, независимо от того, совершались ли такие сделки Обществом ранее, если такие сделки не приводят к прекращению деятельности Общества или изменению ее вида либо существенному изменению ее масштабов, в том числе, но не ограничиваясь: </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i/>
          <w:spacing w:val="-2"/>
          <w:sz w:val="24"/>
          <w:szCs w:val="24"/>
          <w:lang w:eastAsia="ru-RU"/>
        </w:rPr>
      </w:pPr>
      <w:r w:rsidRPr="00A471D7">
        <w:rPr>
          <w:rFonts w:ascii="Times New Roman" w:eastAsia="Times New Roman" w:hAnsi="Times New Roman" w:cs="Times New Roman"/>
          <w:i/>
          <w:spacing w:val="-2"/>
          <w:sz w:val="24"/>
          <w:szCs w:val="24"/>
          <w:lang w:eastAsia="ru-RU"/>
        </w:rPr>
        <w:t xml:space="preserve">- сделки по приобретению или отчуждению электроэнергии, мощности, тепловой </w:t>
      </w:r>
      <w:r w:rsidRPr="00A471D7">
        <w:rPr>
          <w:rFonts w:ascii="Times New Roman" w:eastAsia="Times New Roman" w:hAnsi="Times New Roman" w:cs="Times New Roman"/>
          <w:i/>
          <w:spacing w:val="-2"/>
          <w:sz w:val="24"/>
          <w:szCs w:val="24"/>
          <w:lang w:eastAsia="ru-RU"/>
        </w:rPr>
        <w:lastRenderedPageBreak/>
        <w:t xml:space="preserve">энергии, включая сделки по приобретению электрической энергии и мощности на рынках электрической энергии и мощности в обеспечение поставок Обществом электрической энергии и мощности;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утверждение внутренних документов, регулирующих деятельность органов Общества;</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выплата членам Ревизионной комиссии Общества вознаграждений и (или) компенсаций, в том числе об установлении размера этих выплат;</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выплата членам Совета директоров Общества вознаграждений и (или) компенсаций, в том числе об установлении размера этих выплат;</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участие в финансово-промышленных группах, ассоциациях и иных объединениях коммерческих организаций;</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 xml:space="preserve">обращение с заявлением о </w:t>
      </w:r>
      <w:proofErr w:type="spellStart"/>
      <w:r w:rsidRPr="00A471D7">
        <w:rPr>
          <w:rFonts w:ascii="Times New Roman" w:eastAsia="Times New Roman" w:hAnsi="Times New Roman" w:cs="Times New Roman"/>
          <w:b/>
          <w:sz w:val="24"/>
          <w:szCs w:val="24"/>
          <w:lang w:eastAsia="ru-RU"/>
        </w:rPr>
        <w:t>делистинге</w:t>
      </w:r>
      <w:proofErr w:type="spellEnd"/>
      <w:r w:rsidRPr="00A471D7">
        <w:rPr>
          <w:rFonts w:ascii="Times New Roman" w:eastAsia="Times New Roman" w:hAnsi="Times New Roman" w:cs="Times New Roman"/>
          <w:b/>
          <w:sz w:val="24"/>
          <w:szCs w:val="24"/>
          <w:lang w:eastAsia="ru-RU"/>
        </w:rPr>
        <w:t xml:space="preserve"> акций Общества и (или) эмиссионных ценных бумаг Общества, конвертируемых в его акции;</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по данному вопросу вступает в силу при условии, что общее количество акций, в отношении которых заявлены требования о выкупе, не превышает количество акций, которое может быть выкуплено Обществом с учетом ограничения, установленного пунктом 5 статьи </w:t>
      </w:r>
      <w:proofErr w:type="gramStart"/>
      <w:r w:rsidRPr="00A471D7">
        <w:rPr>
          <w:rFonts w:ascii="Times New Roman" w:eastAsia="Times New Roman" w:hAnsi="Times New Roman" w:cs="Times New Roman"/>
          <w:i/>
          <w:sz w:val="24"/>
          <w:szCs w:val="24"/>
          <w:lang w:eastAsia="ru-RU"/>
        </w:rPr>
        <w:t>76  Федерального</w:t>
      </w:r>
      <w:proofErr w:type="gramEnd"/>
      <w:r w:rsidRPr="00A471D7">
        <w:rPr>
          <w:rFonts w:ascii="Times New Roman" w:eastAsia="Times New Roman" w:hAnsi="Times New Roman" w:cs="Times New Roman"/>
          <w:i/>
          <w:sz w:val="24"/>
          <w:szCs w:val="24"/>
          <w:lang w:eastAsia="ru-RU"/>
        </w:rPr>
        <w:t xml:space="preserve"> закона «Об акционерных обществах».</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b/>
          <w:sz w:val="24"/>
          <w:szCs w:val="24"/>
          <w:lang w:eastAsia="ru-RU"/>
        </w:rPr>
        <w:t>избрание членов счетной комиссии и досрочное прекращение их полномочий</w:t>
      </w:r>
    </w:p>
    <w:p w:rsidR="006805F7" w:rsidRPr="00A471D7" w:rsidRDefault="006805F7" w:rsidP="006805F7">
      <w:pPr>
        <w:tabs>
          <w:tab w:val="left" w:pos="1134"/>
          <w:tab w:val="left" w:pos="1418"/>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A471D7">
        <w:rPr>
          <w:rFonts w:ascii="Times New Roman" w:eastAsia="Times New Roman" w:hAnsi="Times New Roman" w:cs="Times New Roman"/>
          <w:i/>
          <w:sz w:val="24"/>
          <w:szCs w:val="24"/>
          <w:lang w:eastAsia="ru-RU"/>
        </w:rPr>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(в случаях, когда Федеральным законом «Об акционерных обществах» предусмотрено избрание счетной комиссии).  </w:t>
      </w:r>
    </w:p>
    <w:p w:rsidR="006805F7" w:rsidRPr="00A471D7" w:rsidRDefault="006805F7" w:rsidP="006805F7">
      <w:pPr>
        <w:widowControl w:val="0"/>
        <w:numPr>
          <w:ilvl w:val="0"/>
          <w:numId w:val="14"/>
        </w:numPr>
        <w:tabs>
          <w:tab w:val="clear" w:pos="1211"/>
          <w:tab w:val="num" w:pos="-349"/>
          <w:tab w:val="left" w:pos="1134"/>
          <w:tab w:val="left" w:pos="1418"/>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A471D7">
        <w:rPr>
          <w:rFonts w:ascii="Times New Roman" w:eastAsia="Times New Roman" w:hAnsi="Times New Roman" w:cs="Times New Roman"/>
          <w:b/>
          <w:sz w:val="24"/>
          <w:szCs w:val="24"/>
          <w:lang w:eastAsia="ru-RU"/>
        </w:rPr>
        <w:t>решение иных вопросов, предусмотренных Федеральным законом «Об акционерных обществах».</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Вопросы, отнесенные к компетенции Общего собрания акционеров Общества, не могут быть переданы на решение Совету директоров и Генеральному директору Общества.</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Общее собрание акционеров не вправе рассматривать вопросы, не отнесенные к его компетенции законодательством, и принимать по указанным вопросам решения.</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Общее собрание акционеров не вправе принимать решения по вопросам, не включенным в повестку дня Общего собрания акционеров Общества, а также изменять повестку дня.</w:t>
      </w:r>
    </w:p>
    <w:p w:rsidR="006805F7" w:rsidRPr="00A471D7" w:rsidRDefault="006805F7" w:rsidP="006805F7">
      <w:pPr>
        <w:numPr>
          <w:ilvl w:val="1"/>
          <w:numId w:val="13"/>
        </w:numPr>
        <w:tabs>
          <w:tab w:val="clear" w:pos="435"/>
          <w:tab w:val="num" w:pos="-851"/>
          <w:tab w:val="left" w:pos="1134"/>
          <w:tab w:val="left" w:pos="1418"/>
        </w:tabs>
        <w:spacing w:after="0" w:line="240" w:lineRule="auto"/>
        <w:ind w:left="0" w:firstLine="709"/>
        <w:contextualSpacing/>
        <w:jc w:val="both"/>
        <w:rPr>
          <w:rFonts w:ascii="Times New Roman" w:eastAsia="Calibri" w:hAnsi="Times New Roman" w:cs="Times New Roman"/>
          <w:sz w:val="24"/>
          <w:szCs w:val="24"/>
        </w:rPr>
      </w:pPr>
      <w:bookmarkStart w:id="33" w:name="_Toc258585946"/>
      <w:bookmarkStart w:id="34" w:name="_Toc258584924"/>
      <w:bookmarkStart w:id="35" w:name="_Toc258584584"/>
      <w:r w:rsidRPr="00A471D7">
        <w:rPr>
          <w:rFonts w:ascii="Times New Roman" w:eastAsia="Calibri" w:hAnsi="Times New Roman" w:cs="Times New Roman"/>
          <w:sz w:val="24"/>
          <w:szCs w:val="24"/>
        </w:rPr>
        <w:t>Решение Общего собрания акционеров по вопросу, поставленному на голосование, принимается в порядке, предусмотренном в пункте 10.2 настоящей статьи, если иное не установлено законодательством.</w:t>
      </w:r>
      <w:bookmarkEnd w:id="33"/>
      <w:bookmarkEnd w:id="34"/>
      <w:bookmarkEnd w:id="35"/>
    </w:p>
    <w:p w:rsidR="006805F7" w:rsidRPr="00A471D7" w:rsidRDefault="006805F7" w:rsidP="006805F7">
      <w:pPr>
        <w:numPr>
          <w:ilvl w:val="1"/>
          <w:numId w:val="13"/>
        </w:numPr>
        <w:tabs>
          <w:tab w:val="clear" w:pos="435"/>
          <w:tab w:val="num" w:pos="-851"/>
          <w:tab w:val="left" w:pos="1134"/>
          <w:tab w:val="left" w:pos="1418"/>
        </w:tabs>
        <w:suppressAutoHyphens/>
        <w:spacing w:before="60" w:after="60" w:line="228" w:lineRule="auto"/>
        <w:ind w:left="0" w:firstLine="709"/>
        <w:contextualSpacing/>
        <w:jc w:val="both"/>
        <w:rPr>
          <w:rFonts w:ascii="Times New Roman" w:eastAsia="Calibri" w:hAnsi="Times New Roman" w:cs="Times New Roman"/>
          <w:sz w:val="24"/>
          <w:szCs w:val="24"/>
        </w:rPr>
      </w:pPr>
      <w:r w:rsidRPr="00A471D7">
        <w:rPr>
          <w:rFonts w:ascii="Times New Roman" w:eastAsia="Calibri" w:hAnsi="Times New Roman" w:cs="Times New Roman"/>
          <w:sz w:val="24"/>
          <w:szCs w:val="24"/>
        </w:rPr>
        <w:lastRenderedPageBreak/>
        <w:t xml:space="preserve"> Голосование на Общем собрании акционеров Общества осуществляется по принципу «одна голосующая акция - один голос», за исключением кумулятивного голосования по вопросу об избрании членов Совета директоров Общества.</w:t>
      </w:r>
    </w:p>
    <w:p w:rsidR="006805F7" w:rsidRPr="00A471D7" w:rsidRDefault="006805F7" w:rsidP="006805F7">
      <w:pPr>
        <w:tabs>
          <w:tab w:val="left" w:pos="1134"/>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A471D7">
        <w:rPr>
          <w:rFonts w:ascii="Times New Roman" w:eastAsia="Times New Roman" w:hAnsi="Times New Roman" w:cs="Times New Roman"/>
          <w:sz w:val="24"/>
          <w:szCs w:val="24"/>
          <w:lang w:eastAsia="ar-SA"/>
        </w:rPr>
        <w:t>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w:t>
      </w:r>
    </w:p>
    <w:p w:rsidR="006805F7" w:rsidRPr="00A471D7" w:rsidRDefault="006805F7" w:rsidP="006805F7">
      <w:pPr>
        <w:tabs>
          <w:tab w:val="left" w:pos="1134"/>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A471D7">
        <w:rPr>
          <w:rFonts w:ascii="Times New Roman" w:eastAsia="Times New Roman" w:hAnsi="Times New Roman" w:cs="Times New Roman"/>
          <w:sz w:val="24"/>
          <w:szCs w:val="24"/>
          <w:lang w:eastAsia="ar-SA"/>
        </w:rPr>
        <w:t>Избранным в состав Совета директоров Общества считаются кандидаты, набравшие наибольшее число голосов.</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after="0" w:line="228" w:lineRule="auto"/>
        <w:ind w:left="0" w:firstLine="709"/>
        <w:jc w:val="both"/>
        <w:rPr>
          <w:rFonts w:ascii="Times New Roman" w:eastAsia="Times New Roman" w:hAnsi="Times New Roman" w:cs="Times New Roman"/>
          <w:spacing w:val="-2"/>
          <w:sz w:val="23"/>
          <w:szCs w:val="23"/>
          <w:lang w:eastAsia="ru-RU"/>
        </w:rPr>
      </w:pPr>
      <w:bookmarkStart w:id="36" w:name="_Ref350434891"/>
      <w:bookmarkStart w:id="37" w:name="_Toc258585954"/>
      <w:bookmarkStart w:id="38" w:name="_Toc258584932"/>
      <w:bookmarkStart w:id="39" w:name="_Toc258584592"/>
      <w:r w:rsidRPr="00A471D7">
        <w:rPr>
          <w:rFonts w:ascii="Times New Roman" w:eastAsia="Times New Roman" w:hAnsi="Times New Roman" w:cs="Times New Roman"/>
          <w:spacing w:val="-2"/>
          <w:sz w:val="23"/>
          <w:szCs w:val="23"/>
          <w:lang w:eastAsia="ru-RU"/>
        </w:rPr>
        <w:t>Годовое Общее собрание акционеров Общества проводится не ранее чем через два месяца и не позднее чем через шесть месяцев после окончания отчетного года.</w:t>
      </w:r>
      <w:bookmarkEnd w:id="36"/>
      <w:bookmarkEnd w:id="37"/>
      <w:bookmarkEnd w:id="38"/>
      <w:bookmarkEnd w:id="39"/>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Годовое Общее собрание акционеров Общества проводится в форме собрания (совместного присутствия акционеров (представителей акционеров) для обсуждения вопросов повестки дня и принятия решений по вопросам, поставленным на голосование).   </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Общее собрание должно проводиться в поселении (городе, поселке, селе), являющемся местом нахождения Общества, по месту нахождения филиалов Общества, либо в г. Москве.</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Адрес проведения Общего собрания акционеров Общества определяется Советом директоров Общества при решении вопросов, связанных с подготовкой к проведению Общего собрания акционеров Общества.</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Функции Председательствующего на Общем собрании акционеров Общества осуществляет Председатель Совета директоров Общества.</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 случае отсутствия Председателя Совета директоров Общества на Общем собрании акционеров Общества функции Председательствующего на Общем собрании акционеров осуществляет заместитель Председателя Совета директоров Общества.</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 случае отсутствия Председателя Совета директоров Общества и его заместителя функции Председательствующего на Общем собрании акционеров Общества может осуществлять любой член Совета директоров Общества, а в случае отсутствия на Общем собрании акционеров всех членов Совета директоров Общества функции Председательствующего на Общем собрании акционеров осуществляет Генеральный директор Общества.</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Порядок созыва, подготовки и проведения Общего собрания акционеров Общества определяется Положением о порядке подготовки и проведения Общего собрания акционеров Общества, утверждаемым Общим собранием акционеров.</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Решения Общего собрания акционеров Общества могут быть приняты без проведения собрания (совместного присутствия акционеров (представителей акционеров) для обсуждения вопросов повестки дня и принятия решений по вопросам, поставленным на голосование) путем проведения заочного голосования (опросным путем), если законодательством не предусмотрено иное.</w:t>
      </w:r>
    </w:p>
    <w:p w:rsidR="006805F7" w:rsidRPr="00A471D7" w:rsidRDefault="006805F7" w:rsidP="006805F7">
      <w:pPr>
        <w:widowControl w:val="0"/>
        <w:numPr>
          <w:ilvl w:val="1"/>
          <w:numId w:val="13"/>
        </w:numPr>
        <w:tabs>
          <w:tab w:val="clear" w:pos="435"/>
          <w:tab w:val="num" w:pos="-142"/>
          <w:tab w:val="left" w:pos="1100"/>
          <w:tab w:val="left" w:pos="1134"/>
          <w:tab w:val="left" w:pos="1418"/>
        </w:tabs>
        <w:autoSpaceDE w:val="0"/>
        <w:autoSpaceDN w:val="0"/>
        <w:spacing w:after="0" w:line="240"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3"/>
          <w:szCs w:val="23"/>
          <w:lang w:eastAsia="ru-RU"/>
        </w:rPr>
        <w:t xml:space="preserve">Список лиц, имеющих право на участие в Общем собрании акционеров Общества, составляется в соответствии с правилами законодательства о ценных бумагах для составления списка лиц, осуществляющих права по ценным бумагам. </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Сообщение о проведении Общего собрания акционеров размещается на сайте Общества в сети Интернет не позднее чем за 21 (двадцать один) день до даты его проведения, если законодательством не предусмотрен больший срок.</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Информация (материалы) по вопросам повестки дня Общего собрания акционеров Общества в течение 20 (двадцати) дней, а в случае проведения Общего собрания акционеров, повестка дня которого содержит вопрос о реорганизации Общества, - в течение 30 (тридцати) дней до проведения Общего собрания акционеров Общества должна быть доступна лицам, имеющим право на участие в Общем собрании акционеров Общества, для ознакомления в местах, адреса которых указываются в сообщении о проведении Общего собрания акционеров Общества, а также размещается на сайте Общества в сети Интернет.</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Порядок ознакомления лиц, имеющих право на участие в Общем собрании акционеров Общества, с информацией (материалами) по вопросам повестки дня Общего собрания акционеров Общества и перечень такой информации (материалов) определяются решением </w:t>
      </w:r>
      <w:r w:rsidRPr="00A471D7">
        <w:rPr>
          <w:rFonts w:ascii="Times New Roman" w:eastAsia="Times New Roman" w:hAnsi="Times New Roman" w:cs="Times New Roman"/>
          <w:spacing w:val="-2"/>
          <w:sz w:val="23"/>
          <w:szCs w:val="23"/>
          <w:lang w:eastAsia="ru-RU"/>
        </w:rPr>
        <w:lastRenderedPageBreak/>
        <w:t>Совета директоров Общества.</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Голосование по вопросам повестки дня Общего собрания акционеров Общества осуществляется только бюллетенями для голосования. По решению Совета директоров возможно заполнение электронной формы бюллетеней лицом, имеющим право на участие в Общем собрании акционеров, на сайте в сети "Интернет", адрес которого указан в сообщении о проведении Общего собрания акционеров.</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К голосованию бюллетенями приравнивается получение регистратором Общества сообщений о волеизъявлении лиц, которые имеют право на участие в Общем собрании акционеров, не зарегистрированы в реестре акционеров Общества и в соответствии с требованиями законодательства дали лицам, осуществляющим учет их прав на акции, указания (инструкции) о голосовании.</w:t>
      </w:r>
    </w:p>
    <w:p w:rsidR="006805F7" w:rsidRPr="00A471D7" w:rsidRDefault="006805F7" w:rsidP="006805F7">
      <w:pPr>
        <w:widowControl w:val="0"/>
        <w:tabs>
          <w:tab w:val="left" w:pos="1100"/>
          <w:tab w:val="left" w:pos="1134"/>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Бюллетень для голосования может быть направлен заказным письмом по адресу, указанному в списке лиц, имеющих право на участие в Общем собрании акционеров, или направлен по адресу электронной почты соответствующего лица, указанному в реестре акционеров Общества, или вручен под роспись каждому лицу, указанному в списке лиц, имеющих право на участие в Общем собрании акционеров Общества, не позднее, чем за 20 (двадцать) дней до даты проведения Общего собрания акционеров Общества.</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Общее собрание акционеров Общества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Общие собрания акционеров Общества, проводимые помимо годового, являются внеочередными.</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Внеочередное Общее собрание акционеров Общества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акционера (акционеров), являющегося владельцем не менее чем 10 (десяти) процентов голосующих акций Общества на дату предъявления требования.</w:t>
      </w:r>
    </w:p>
    <w:p w:rsidR="006805F7" w:rsidRPr="00A471D7" w:rsidRDefault="006805F7" w:rsidP="006805F7">
      <w:pPr>
        <w:widowControl w:val="0"/>
        <w:numPr>
          <w:ilvl w:val="1"/>
          <w:numId w:val="13"/>
        </w:numPr>
        <w:tabs>
          <w:tab w:val="clear" w:pos="435"/>
          <w:tab w:val="num" w:pos="-142"/>
          <w:tab w:val="left" w:pos="1100"/>
          <w:tab w:val="left" w:pos="1134"/>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Протокол Общего собрания акционеров Общества составляется в сроки, установленные законодательством, </w:t>
      </w:r>
      <w:r w:rsidRPr="00A471D7">
        <w:rPr>
          <w:rFonts w:ascii="Times New Roman" w:eastAsia="Times New Roman" w:hAnsi="Times New Roman" w:cs="Times New Roman"/>
          <w:snapToGrid w:val="0"/>
          <w:spacing w:val="-2"/>
          <w:sz w:val="23"/>
          <w:szCs w:val="23"/>
          <w:lang w:eastAsia="ru-RU"/>
        </w:rPr>
        <w:t>в двух экземплярах. Оба экземпляра подписываются председательствующим на Общем собрании акционеров и секретарем Общего собрания акционеров</w:t>
      </w:r>
      <w:r w:rsidRPr="00A471D7">
        <w:rPr>
          <w:rFonts w:ascii="Times New Roman" w:eastAsia="Times New Roman" w:hAnsi="Times New Roman" w:cs="Times New Roman"/>
          <w:spacing w:val="-2"/>
          <w:sz w:val="23"/>
          <w:szCs w:val="23"/>
          <w:lang w:eastAsia="ru-RU"/>
        </w:rPr>
        <w:t xml:space="preserve"> Общества.</w:t>
      </w:r>
    </w:p>
    <w:p w:rsidR="006805F7" w:rsidRPr="00A471D7" w:rsidRDefault="006805F7" w:rsidP="006805F7">
      <w:pPr>
        <w:widowControl w:val="0"/>
        <w:numPr>
          <w:ilvl w:val="1"/>
          <w:numId w:val="13"/>
        </w:numPr>
        <w:tabs>
          <w:tab w:val="clear" w:pos="435"/>
          <w:tab w:val="num" w:pos="-1560"/>
          <w:tab w:val="left" w:pos="1100"/>
          <w:tab w:val="left" w:pos="1134"/>
          <w:tab w:val="left" w:pos="1418"/>
        </w:tabs>
        <w:autoSpaceDE w:val="0"/>
        <w:autoSpaceDN w:val="0"/>
        <w:adjustRightInd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Итоги голосования и решения, принятые Общим собранием акционеров Общества, могут быть оглашены на Общем собрании акционеров Общества, 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6805F7" w:rsidRPr="00A471D7" w:rsidRDefault="006805F7" w:rsidP="006805F7">
      <w:pPr>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В случае, если на дату определения (фиксации) лиц, имеющих право на участие в Общем собрании акционеров, зарегистрированным в реестре акционеров Общества лицом являлся номинальный держатель акций, информация, содержащаяся в отчете об итогах голосования, предоставляется номинальному держателю акций в соответствии с правилами законодательства для предоставления информации и материалов лицам, осуществляющим права по ценным бумагам.</w:t>
      </w:r>
    </w:p>
    <w:p w:rsidR="006805F7" w:rsidRPr="00A471D7" w:rsidRDefault="006805F7" w:rsidP="006805F7">
      <w:pPr>
        <w:numPr>
          <w:ilvl w:val="1"/>
          <w:numId w:val="13"/>
        </w:numPr>
        <w:tabs>
          <w:tab w:val="clear" w:pos="435"/>
          <w:tab w:val="num" w:pos="-1560"/>
          <w:tab w:val="left" w:pos="1134"/>
          <w:tab w:val="left" w:pos="1418"/>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В случае, если все голосующие акции Общества принадлежат одному акционеру, решения по вопросам, относящимся к компетенции Общего собрания акционеров, принимаются этим акционером единолично и оформляются письменно.</w:t>
      </w:r>
    </w:p>
    <w:p w:rsidR="006805F7" w:rsidRPr="00A471D7" w:rsidRDefault="006805F7" w:rsidP="006805F7">
      <w:pPr>
        <w:widowControl w:val="0"/>
        <w:tabs>
          <w:tab w:val="num" w:pos="435"/>
          <w:tab w:val="left" w:pos="1000"/>
          <w:tab w:val="left" w:pos="1100"/>
          <w:tab w:val="left" w:pos="1276"/>
          <w:tab w:val="left" w:pos="1418"/>
          <w:tab w:val="left" w:pos="1560"/>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 </w:t>
      </w: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40" w:name="__RefHeading__85_29319225"/>
      <w:bookmarkStart w:id="41" w:name="_Toc532910960"/>
      <w:bookmarkStart w:id="42" w:name="_Toc1554993"/>
      <w:bookmarkEnd w:id="40"/>
      <w:r w:rsidRPr="00A471D7">
        <w:rPr>
          <w:rFonts w:ascii="Times New Roman" w:eastAsia="Times New Roman" w:hAnsi="Times New Roman" w:cs="Times New Roman"/>
          <w:b/>
          <w:bCs/>
          <w:kern w:val="32"/>
          <w:sz w:val="24"/>
          <w:szCs w:val="24"/>
          <w:lang w:eastAsia="ru-RU"/>
        </w:rPr>
        <w:t>Статья 11. Предложения в повестку дня годового Общего собрания акционеров Общества</w:t>
      </w:r>
      <w:bookmarkEnd w:id="41"/>
      <w:bookmarkEnd w:id="42"/>
    </w:p>
    <w:p w:rsidR="006805F7" w:rsidRPr="00A471D7" w:rsidRDefault="006805F7" w:rsidP="006805F7">
      <w:pPr>
        <w:widowControl w:val="0"/>
        <w:numPr>
          <w:ilvl w:val="1"/>
          <w:numId w:val="16"/>
        </w:numPr>
        <w:tabs>
          <w:tab w:val="clear" w:pos="1287"/>
          <w:tab w:val="num" w:pos="-142"/>
          <w:tab w:val="left" w:pos="0"/>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 xml:space="preserve">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Общества и выдвинуть кандидатов в Совет директоров и </w:t>
      </w:r>
      <w:r w:rsidRPr="00A471D7">
        <w:rPr>
          <w:rFonts w:ascii="Times New Roman" w:eastAsia="Times New Roman" w:hAnsi="Times New Roman" w:cs="Times New Roman"/>
          <w:spacing w:val="-2"/>
          <w:sz w:val="23"/>
          <w:szCs w:val="23"/>
          <w:lang w:eastAsia="ru-RU"/>
        </w:rPr>
        <w:lastRenderedPageBreak/>
        <w:t xml:space="preserve">Ревизионную комиссию Общества, число которых не может превышать количественный состав соответствующего органа. </w:t>
      </w:r>
    </w:p>
    <w:p w:rsidR="006805F7" w:rsidRPr="00A471D7" w:rsidRDefault="006805F7" w:rsidP="006805F7">
      <w:pPr>
        <w:widowControl w:val="0"/>
        <w:tabs>
          <w:tab w:val="left" w:pos="0"/>
          <w:tab w:val="left" w:pos="1100"/>
          <w:tab w:val="left" w:pos="1418"/>
        </w:tabs>
        <w:suppressAutoHyphen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Такие предложения должны поступить в Общество не позднее чем через 60 (шестьдесят) дней после окончания отчетного года.</w:t>
      </w:r>
    </w:p>
    <w:p w:rsidR="006805F7" w:rsidRPr="00A471D7" w:rsidRDefault="006805F7" w:rsidP="006805F7">
      <w:pPr>
        <w:widowControl w:val="0"/>
        <w:numPr>
          <w:ilvl w:val="1"/>
          <w:numId w:val="16"/>
        </w:numPr>
        <w:tabs>
          <w:tab w:val="clear" w:pos="1287"/>
          <w:tab w:val="num" w:pos="-142"/>
          <w:tab w:val="left" w:pos="0"/>
          <w:tab w:val="left" w:pos="1418"/>
        </w:tabs>
        <w:suppressAutoHyphens/>
        <w:autoSpaceDN w:val="0"/>
        <w:spacing w:before="60" w:after="60" w:line="228"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Предложение о внесении вопросов в повестку дня Общего собрания акционеров Общества и предложение о выдвижении кандидатов вносятся в соответствии с требованиями законодательства.</w:t>
      </w:r>
    </w:p>
    <w:p w:rsidR="006805F7" w:rsidRPr="00A471D7" w:rsidRDefault="006805F7" w:rsidP="006805F7">
      <w:pPr>
        <w:widowControl w:val="0"/>
        <w:tabs>
          <w:tab w:val="left" w:pos="0"/>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p>
    <w:p w:rsidR="006805F7" w:rsidRPr="00A471D7" w:rsidRDefault="006805F7" w:rsidP="006805F7">
      <w:pPr>
        <w:keepNext/>
        <w:tabs>
          <w:tab w:val="left" w:pos="0"/>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43" w:name="__RefHeading__87_29319225"/>
      <w:bookmarkStart w:id="44" w:name="_Toc532910961"/>
      <w:bookmarkStart w:id="45" w:name="_Toc1554994"/>
      <w:bookmarkEnd w:id="43"/>
      <w:r w:rsidRPr="00A471D7">
        <w:rPr>
          <w:rFonts w:ascii="Times New Roman" w:eastAsia="Times New Roman" w:hAnsi="Times New Roman" w:cs="Times New Roman"/>
          <w:b/>
          <w:bCs/>
          <w:kern w:val="32"/>
          <w:sz w:val="24"/>
          <w:szCs w:val="24"/>
          <w:lang w:eastAsia="ru-RU"/>
        </w:rPr>
        <w:t>Статья 12. Совет директоров Общества</w:t>
      </w:r>
      <w:bookmarkEnd w:id="44"/>
      <w:bookmarkEnd w:id="45"/>
    </w:p>
    <w:p w:rsidR="006805F7" w:rsidRPr="00A471D7" w:rsidRDefault="006805F7" w:rsidP="006805F7">
      <w:pPr>
        <w:widowControl w:val="0"/>
        <w:numPr>
          <w:ilvl w:val="0"/>
          <w:numId w:val="17"/>
        </w:numPr>
        <w:tabs>
          <w:tab w:val="clear" w:pos="993"/>
          <w:tab w:val="num" w:pos="-1730"/>
          <w:tab w:val="left" w:pos="0"/>
          <w:tab w:val="left" w:pos="142"/>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Совет директоров Общества осуществляет общее руководство деятельностью Общества, за исключением решения вопросов, отнесенных Федеральным законом «Об акционерных обществах» и настоящим Уставом к компетенции Общего собрания акционеров Общества.</w:t>
      </w:r>
    </w:p>
    <w:p w:rsidR="006805F7" w:rsidRPr="00A471D7" w:rsidRDefault="006805F7" w:rsidP="006805F7">
      <w:pPr>
        <w:widowControl w:val="0"/>
        <w:tabs>
          <w:tab w:val="left" w:pos="0"/>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К компетенции Совета директоров Общества относятся следующие вопросы:</w:t>
      </w:r>
    </w:p>
    <w:p w:rsidR="006805F7" w:rsidRPr="00A471D7" w:rsidRDefault="006805F7" w:rsidP="006805F7">
      <w:pPr>
        <w:widowControl w:val="0"/>
        <w:numPr>
          <w:ilvl w:val="2"/>
          <w:numId w:val="18"/>
        </w:numPr>
        <w:tabs>
          <w:tab w:val="num" w:pos="-1305"/>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определение приоритетных направлений деятельности Общества</w:t>
      </w:r>
      <w:r w:rsidRPr="00A471D7">
        <w:rPr>
          <w:rFonts w:ascii="Times New Roman" w:eastAsia="Times New Roman" w:hAnsi="Times New Roman" w:cs="Times New Roman"/>
          <w:sz w:val="24"/>
          <w:szCs w:val="24"/>
          <w:lang w:eastAsia="ru-RU"/>
        </w:rPr>
        <w:t>, в том числе рассмотрение стратегических приоритетов развития Общества и отчетов о выполнении стратегии</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numPr>
          <w:ilvl w:val="2"/>
          <w:numId w:val="18"/>
        </w:numPr>
        <w:tabs>
          <w:tab w:val="num" w:pos="-1305"/>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размещение Обществом облигаций и иных ценных бумаг, за исключением акций, приобретение размещенных Обществом облигаций и иных ценных бумаг, в случаях, предусмотренных Уставом и законодательством;</w:t>
      </w:r>
    </w:p>
    <w:p w:rsidR="006805F7" w:rsidRPr="00A471D7" w:rsidRDefault="006805F7" w:rsidP="006805F7">
      <w:pPr>
        <w:widowControl w:val="0"/>
        <w:numPr>
          <w:ilvl w:val="2"/>
          <w:numId w:val="18"/>
        </w:numPr>
        <w:tabs>
          <w:tab w:val="num" w:pos="-1305"/>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законодательством;</w:t>
      </w:r>
    </w:p>
    <w:p w:rsidR="006805F7" w:rsidRPr="00A471D7" w:rsidRDefault="006805F7" w:rsidP="006805F7">
      <w:pPr>
        <w:widowControl w:val="0"/>
        <w:numPr>
          <w:ilvl w:val="2"/>
          <w:numId w:val="18"/>
        </w:numPr>
        <w:tabs>
          <w:tab w:val="num" w:pos="-1305"/>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утверждение решения о выпуске (дополнительном выпуске) ценных бумаг, проспекта ценных бумаг, отчета об итогах выпуска (дополнительного выпуска) ценных бумаг, отчетов об итогах приобретения акций у акционеров Общества, отчетов об итогах погашения акций, отчетов об итогах предъявления акционерами Общества требований о выкупе принадлежащих им акций, отчетов об итогах выкупа акций у акционеров Общества; </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отчуждение (реализация) акций Общества, поступивших в распоряжение Общества в результате их приобретения или выкупа у акционеров Общества, а также в иных случаях, предусмотренных законодательством;</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созыв годового и внеочередного общих собраний акционеров Общества, за исключением случаев, предусмотренных Федеральным законом «Об акционерных обществах»;</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утверждение повестки дня Общего собрания акционеров Общества и избрание секретаря Общего собрания акционеров Общества;</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установление даты, на которую определяются (фиксируются) лица, имеющие право на участие в Общем собрании акционеров;</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рекомендации Общему собранию акционеров Общества по размеру выплачиваемых членам Совета директоров и Ревизионной комиссии Общества вознаграждений и компенсаций;</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предложение Общему собранию акционеров Общества вопросов, определенных Уставом и законодательством;</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избрание Председателя Совета директоров Общества и досрочное прекращение его полномочий;</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избрание заместителя Председателя Совета директоров Общества и досрочное прекращение его полномочий;</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избрание секретаря Совета директоров Общества и досрочное прекращение его полномочий;</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формирование и расформирование комитетов Совета директоров Общества, утверждение внутренних документов, которыми определяются их компетенция и порядок </w:t>
      </w:r>
      <w:r w:rsidRPr="00A471D7">
        <w:rPr>
          <w:rFonts w:ascii="Times New Roman" w:eastAsia="Times New Roman" w:hAnsi="Times New Roman" w:cs="Times New Roman"/>
          <w:spacing w:val="-2"/>
          <w:sz w:val="24"/>
          <w:szCs w:val="24"/>
          <w:lang w:eastAsia="ru-RU"/>
        </w:rPr>
        <w:lastRenderedPageBreak/>
        <w:t>деятельности, определение их количественного состава, назначение председателя и членов комитета и прекращение их полномочий;</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bCs/>
          <w:spacing w:val="-2"/>
          <w:sz w:val="24"/>
          <w:szCs w:val="24"/>
          <w:lang w:eastAsia="ru-RU"/>
        </w:rPr>
        <w:t>утверждение внутренних документов Общества уровня политик; документов, регламентирующих ключевые управленческие бизнес-процессы в случаях, определенных Советом директоров Общества; внутренних нормативных документов Общества по вопросам, отнесенным к компетенции Совета директоров</w:t>
      </w:r>
      <w:r w:rsidRPr="00A471D7">
        <w:rPr>
          <w:rFonts w:ascii="Times New Roman" w:eastAsia="Times New Roman" w:hAnsi="Times New Roman" w:cs="Times New Roman"/>
          <w:spacing w:val="-2"/>
          <w:sz w:val="24"/>
          <w:szCs w:val="24"/>
          <w:lang w:eastAsia="ru-RU"/>
        </w:rPr>
        <w:t>, за исключением внутренних документов, утверждение которых отнесено Федеральным законом «Об акционерных обществах» и настоящим Уставом к компетенции Общего собрания акционеров;</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определение размера оплаты услуг аудитора;</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рекомендации по размеру дивидендов и порядку их выплаты, </w:t>
      </w:r>
      <w:r w:rsidRPr="00A471D7">
        <w:rPr>
          <w:rFonts w:ascii="Times New Roman" w:eastAsia="Times New Roman" w:hAnsi="Times New Roman" w:cs="Times New Roman"/>
          <w:sz w:val="24"/>
          <w:szCs w:val="24"/>
          <w:lang w:eastAsia="ru-RU"/>
        </w:rPr>
        <w:t>дате, на которую определяются лица, имеющие право на получение дивидендов</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создание филиалов, открытие представительств Общества и их ликвидация;</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согласие на совершение или последующее одобрение крупных сделок в соответствии с главой X Федерального закона «Об акционерных обществах»;</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i/>
          <w:spacing w:val="-2"/>
          <w:sz w:val="24"/>
          <w:szCs w:val="24"/>
          <w:lang w:eastAsia="ru-RU"/>
        </w:rPr>
      </w:pPr>
      <w:r w:rsidRPr="00A471D7">
        <w:rPr>
          <w:rFonts w:ascii="Times New Roman" w:eastAsia="Times New Roman" w:hAnsi="Times New Roman" w:cs="Times New Roman"/>
          <w:spacing w:val="-2"/>
          <w:sz w:val="24"/>
          <w:szCs w:val="24"/>
          <w:lang w:eastAsia="ru-RU"/>
        </w:rPr>
        <w:t>• </w:t>
      </w:r>
      <w:r w:rsidRPr="00A471D7">
        <w:rPr>
          <w:rFonts w:ascii="Times New Roman" w:eastAsia="Times New Roman" w:hAnsi="Times New Roman" w:cs="Times New Roman"/>
          <w:i/>
          <w:spacing w:val="-2"/>
          <w:sz w:val="24"/>
          <w:szCs w:val="24"/>
          <w:lang w:eastAsia="ru-RU"/>
        </w:rPr>
        <w:t>решение   принимается единогласно всеми членами Совета директоров, при этом не учитываются голоса выбывших членов Совета директоров Общества.</w:t>
      </w:r>
    </w:p>
    <w:p w:rsidR="006805F7" w:rsidRPr="00A471D7" w:rsidRDefault="006805F7" w:rsidP="006805F7">
      <w:pPr>
        <w:tabs>
          <w:tab w:val="left" w:pos="0"/>
          <w:tab w:val="left" w:pos="1418"/>
        </w:tabs>
        <w:autoSpaceDE w:val="0"/>
        <w:autoSpaceDN w:val="0"/>
        <w:adjustRightInd w:val="0"/>
        <w:spacing w:after="120" w:line="240" w:lineRule="auto"/>
        <w:ind w:firstLine="709"/>
        <w:jc w:val="both"/>
        <w:rPr>
          <w:rFonts w:ascii="Times New Roman" w:eastAsia="Times New Roman" w:hAnsi="Times New Roman" w:cs="Times New Roman"/>
          <w:i/>
          <w:spacing w:val="-2"/>
          <w:sz w:val="24"/>
          <w:szCs w:val="24"/>
          <w:lang w:eastAsia="ru-RU"/>
        </w:rPr>
      </w:pPr>
      <w:r w:rsidRPr="00A471D7">
        <w:rPr>
          <w:rFonts w:ascii="Times New Roman" w:eastAsia="Times New Roman" w:hAnsi="Times New Roman" w:cs="Times New Roman"/>
          <w:i/>
          <w:sz w:val="24"/>
          <w:szCs w:val="24"/>
          <w:lang w:eastAsia="ru-RU"/>
        </w:rPr>
        <w:t>Перечень сделок, не выходящих за пределы обычной хозяйственной деятельности, определен в</w:t>
      </w:r>
      <w:r w:rsidRPr="00A471D7">
        <w:rPr>
          <w:rFonts w:ascii="Times New Roman" w:eastAsia="Times New Roman" w:hAnsi="Times New Roman" w:cs="Times New Roman"/>
          <w:i/>
          <w:spacing w:val="-2"/>
          <w:sz w:val="24"/>
          <w:szCs w:val="24"/>
          <w:lang w:eastAsia="ru-RU"/>
        </w:rPr>
        <w:t xml:space="preserve"> пп.18 ст.10.2 настоящего Устава. Указанный перечень является открытым.</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согласие на совершение или последующее одобрение</w:t>
      </w:r>
      <w:r w:rsidRPr="00A471D7">
        <w:rPr>
          <w:rFonts w:ascii="Times New Roman" w:eastAsia="Times New Roman" w:hAnsi="Times New Roman" w:cs="Times New Roman"/>
          <w:b/>
          <w:sz w:val="24"/>
          <w:szCs w:val="24"/>
          <w:lang w:eastAsia="ru-RU"/>
        </w:rPr>
        <w:t xml:space="preserve"> </w:t>
      </w:r>
      <w:r w:rsidRPr="00A471D7">
        <w:rPr>
          <w:rFonts w:ascii="Times New Roman" w:eastAsia="Times New Roman" w:hAnsi="Times New Roman" w:cs="Times New Roman"/>
          <w:spacing w:val="-2"/>
          <w:sz w:val="24"/>
          <w:szCs w:val="24"/>
          <w:lang w:eastAsia="ru-RU"/>
        </w:rPr>
        <w:t>сделок, в совершении которых имеется заинтересованность в соответствии с главой XI Федерального закона «Об акционерных обществах»;</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 </w:t>
      </w:r>
      <w:r w:rsidRPr="00A471D7">
        <w:rPr>
          <w:rFonts w:ascii="Times New Roman" w:eastAsia="Times New Roman" w:hAnsi="Times New Roman" w:cs="Times New Roman"/>
          <w:i/>
          <w:spacing w:val="-2"/>
          <w:sz w:val="24"/>
          <w:szCs w:val="24"/>
          <w:lang w:eastAsia="ru-RU"/>
        </w:rPr>
        <w:t xml:space="preserve">решение   принимается членами Совета директоров в соответствии со статьей 83 Федерального закона «Об акционерных обществах». </w:t>
      </w:r>
    </w:p>
    <w:p w:rsidR="006805F7" w:rsidRPr="00A471D7" w:rsidRDefault="006805F7" w:rsidP="006805F7">
      <w:pPr>
        <w:widowControl w:val="0"/>
        <w:numPr>
          <w:ilvl w:val="2"/>
          <w:numId w:val="18"/>
        </w:numPr>
        <w:tabs>
          <w:tab w:val="num" w:pos="-1276"/>
          <w:tab w:val="left" w:pos="0"/>
          <w:tab w:val="left" w:pos="709"/>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bCs/>
          <w:spacing w:val="-2"/>
          <w:sz w:val="24"/>
          <w:szCs w:val="24"/>
          <w:lang w:eastAsia="ru-RU"/>
        </w:rPr>
        <w:t xml:space="preserve">участие Общества </w:t>
      </w:r>
      <w:r w:rsidRPr="00A471D7">
        <w:rPr>
          <w:rFonts w:ascii="Times New Roman" w:eastAsia="Times New Roman" w:hAnsi="Times New Roman" w:cs="Times New Roman"/>
          <w:sz w:val="24"/>
          <w:szCs w:val="24"/>
          <w:lang w:eastAsia="ru-RU"/>
        </w:rPr>
        <w:t xml:space="preserve">в других организациях, </w:t>
      </w:r>
      <w:r w:rsidRPr="00A471D7">
        <w:rPr>
          <w:rFonts w:ascii="Times New Roman" w:eastAsia="Times New Roman" w:hAnsi="Times New Roman" w:cs="Times New Roman"/>
          <w:spacing w:val="-2"/>
          <w:sz w:val="24"/>
          <w:szCs w:val="24"/>
          <w:lang w:eastAsia="ru-RU"/>
        </w:rPr>
        <w:t xml:space="preserve">за исключением </w:t>
      </w:r>
      <w:r w:rsidRPr="00A471D7">
        <w:rPr>
          <w:rFonts w:ascii="Times New Roman" w:eastAsia="Times New Roman" w:hAnsi="Times New Roman" w:cs="Times New Roman"/>
          <w:sz w:val="24"/>
          <w:szCs w:val="24"/>
          <w:lang w:eastAsia="ru-RU"/>
        </w:rPr>
        <w:t xml:space="preserve">финансово-промышленных групп, ассоциаций и иных объединений коммерческих организаций, (в том числе путем учреждения организации, включая предварительное одобрение решения об учреждении, об утверждении устава и избрании кандидатур в органы управления и контроля), изменение доли участия (количества акций, размера паев, долей), обременение акций (долей) и прекращение участия в других организациях, </w:t>
      </w:r>
      <w:r w:rsidRPr="00A471D7">
        <w:rPr>
          <w:rFonts w:ascii="Times New Roman" w:eastAsia="Times New Roman" w:hAnsi="Times New Roman" w:cs="Times New Roman"/>
          <w:spacing w:val="-2"/>
          <w:sz w:val="24"/>
          <w:szCs w:val="24"/>
          <w:lang w:eastAsia="ru-RU"/>
        </w:rPr>
        <w:t>внесение вкладов в имущество организаций, в которых участвует Общество, внесение дополнительных вкладов в уставный капитал организаций, в которых участвует Общество;</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утверждение регистратора Общества и условий договора с ним, а также расторжение договора с ним;</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bCs/>
          <w:spacing w:val="-2"/>
          <w:sz w:val="24"/>
          <w:szCs w:val="24"/>
          <w:lang w:eastAsia="ru-RU"/>
        </w:rPr>
        <w:t>образование единоличного исполнительного органа Общества (избрание Генерального директора) и досрочное прекращение его полномочий; определение условий трудового договора с Генеральным директором, в том числе установление срока его полномочий, размеров выплачиваемых вознаграждений и (или) компенсаций; определение лица, уполномоченного на подписание трудового договора с Генеральным директором; привлечение к дисциплинарной ответственности или поощрение Генерального директора; выдвижение Генерального директора для представления к государственным наградам</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рассмотрение отчётов Генерального директора о деятельности Общества (в том числе о выполнении им своих должностных обязанностей), о выполнении решений (поручений) Общего собрания акционеров и Совета директоров Общества, о деятельности подразделения, в </w:t>
      </w:r>
      <w:r w:rsidRPr="00A471D7">
        <w:rPr>
          <w:rFonts w:ascii="Times New Roman" w:eastAsia="Times New Roman" w:hAnsi="Times New Roman" w:cs="Times New Roman"/>
          <w:sz w:val="24"/>
          <w:szCs w:val="24"/>
          <w:lang w:eastAsia="ru-RU"/>
        </w:rPr>
        <w:t>обязанности которого входит осуществление контроля за соблюдением требований законодательства об инсайдерской информации, об изменениях штатного расписания, касающихся структурных подразделений, относящихся к производственным единицам, формирующим прямые затраты, связанные с оказанием дополнительных платных сервисов</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утверждение внутренних документов Общества, определяющих систему материального стимулирования и оплаты труда высших менеджеров, а также принятие решений в соответствии с указанными внутренними документами, в </w:t>
      </w:r>
      <w:proofErr w:type="spellStart"/>
      <w:r w:rsidRPr="00A471D7">
        <w:rPr>
          <w:rFonts w:ascii="Times New Roman" w:eastAsia="Times New Roman" w:hAnsi="Times New Roman" w:cs="Times New Roman"/>
          <w:spacing w:val="-2"/>
          <w:sz w:val="24"/>
          <w:szCs w:val="24"/>
          <w:lang w:eastAsia="ru-RU"/>
        </w:rPr>
        <w:t>т.ч</w:t>
      </w:r>
      <w:proofErr w:type="spellEnd"/>
      <w:r w:rsidRPr="00A471D7">
        <w:rPr>
          <w:rFonts w:ascii="Times New Roman" w:eastAsia="Times New Roman" w:hAnsi="Times New Roman" w:cs="Times New Roman"/>
          <w:spacing w:val="-2"/>
          <w:sz w:val="24"/>
          <w:szCs w:val="24"/>
          <w:lang w:eastAsia="ru-RU"/>
        </w:rPr>
        <w:t>. определение перечня должностей, относящихся к категории высших менеджеров;</w:t>
      </w:r>
    </w:p>
    <w:p w:rsidR="006805F7" w:rsidRPr="00A471D7" w:rsidRDefault="006805F7" w:rsidP="006805F7">
      <w:pPr>
        <w:pStyle w:val="a4"/>
        <w:widowControl w:val="0"/>
        <w:numPr>
          <w:ilvl w:val="2"/>
          <w:numId w:val="18"/>
        </w:numPr>
        <w:tabs>
          <w:tab w:val="left"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lastRenderedPageBreak/>
        <w:t xml:space="preserve">предварительное одобрение штатного расписания Общества в следующих случаях </w:t>
      </w:r>
      <w:r w:rsidRPr="00A471D7">
        <w:rPr>
          <w:rFonts w:ascii="Times New Roman" w:eastAsia="Times New Roman" w:hAnsi="Times New Roman" w:cs="Times New Roman"/>
          <w:sz w:val="24"/>
          <w:szCs w:val="24"/>
          <w:lang w:eastAsia="ru-RU"/>
        </w:rPr>
        <w:t>(за исключением изменений, касающихся структурных подразделений, относящихся к производственным единицам, формирующим прямые затраты, связанные с оказанием дополнительных платных сервисов)</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tabs>
          <w:tab w:val="left" w:pos="0"/>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 увеличения штатной численности Общества; </w:t>
      </w:r>
    </w:p>
    <w:p w:rsidR="006805F7" w:rsidRPr="00A471D7" w:rsidRDefault="006805F7" w:rsidP="006805F7">
      <w:pPr>
        <w:widowControl w:val="0"/>
        <w:tabs>
          <w:tab w:val="left" w:pos="0"/>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 изменений, касающихся единоличного исполнительного органа, руководителей прямого подчинения единоличному исполнительному органу или руководителей филиалов и иных обособленных структурных подразделений; </w:t>
      </w:r>
    </w:p>
    <w:p w:rsidR="006805F7" w:rsidRPr="00A471D7" w:rsidRDefault="006805F7" w:rsidP="006805F7">
      <w:pPr>
        <w:widowControl w:val="0"/>
        <w:numPr>
          <w:ilvl w:val="2"/>
          <w:numId w:val="18"/>
        </w:numPr>
        <w:tabs>
          <w:tab w:val="num" w:pos="-1276"/>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утверждение бизнес-плана Общества, в </w:t>
      </w:r>
      <w:proofErr w:type="spellStart"/>
      <w:r w:rsidRPr="00A471D7">
        <w:rPr>
          <w:rFonts w:ascii="Times New Roman" w:eastAsia="Times New Roman" w:hAnsi="Times New Roman" w:cs="Times New Roman"/>
          <w:spacing w:val="-2"/>
          <w:sz w:val="24"/>
          <w:szCs w:val="24"/>
          <w:lang w:eastAsia="ru-RU"/>
        </w:rPr>
        <w:t>т.ч</w:t>
      </w:r>
      <w:proofErr w:type="spellEnd"/>
      <w:r w:rsidRPr="00A471D7">
        <w:rPr>
          <w:rFonts w:ascii="Times New Roman" w:eastAsia="Times New Roman" w:hAnsi="Times New Roman" w:cs="Times New Roman"/>
          <w:spacing w:val="-2"/>
          <w:sz w:val="24"/>
          <w:szCs w:val="24"/>
          <w:lang w:eastAsia="ru-RU"/>
        </w:rPr>
        <w:t xml:space="preserve">. инвестиционной программы; утверждение отчетов об итогах выполнения бизнес-плана, в </w:t>
      </w:r>
      <w:proofErr w:type="spellStart"/>
      <w:r w:rsidRPr="00A471D7">
        <w:rPr>
          <w:rFonts w:ascii="Times New Roman" w:eastAsia="Times New Roman" w:hAnsi="Times New Roman" w:cs="Times New Roman"/>
          <w:spacing w:val="-2"/>
          <w:sz w:val="24"/>
          <w:szCs w:val="24"/>
          <w:lang w:eastAsia="ru-RU"/>
        </w:rPr>
        <w:t>т.ч</w:t>
      </w:r>
      <w:proofErr w:type="spellEnd"/>
      <w:r w:rsidRPr="00A471D7">
        <w:rPr>
          <w:rFonts w:ascii="Times New Roman" w:eastAsia="Times New Roman" w:hAnsi="Times New Roman" w:cs="Times New Roman"/>
          <w:spacing w:val="-2"/>
          <w:sz w:val="24"/>
          <w:szCs w:val="24"/>
          <w:lang w:eastAsia="ru-RU"/>
        </w:rPr>
        <w:t>. инвестиционной программы (по результатам 1 квартала, 6 месяцев, 9 месяцев и по году в целом);</w:t>
      </w:r>
    </w:p>
    <w:p w:rsidR="006805F7" w:rsidRPr="00A471D7" w:rsidRDefault="006805F7" w:rsidP="006805F7">
      <w:pPr>
        <w:widowControl w:val="0"/>
        <w:numPr>
          <w:ilvl w:val="2"/>
          <w:numId w:val="18"/>
        </w:numPr>
        <w:tabs>
          <w:tab w:val="num" w:pos="-142"/>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утверждение ключевых показателей эффективности (КПЭ) Генерального директора, контрольных показателей (КП) Генерального директора,</w:t>
      </w:r>
      <w:r w:rsidRPr="00A471D7">
        <w:rPr>
          <w:rFonts w:ascii="Times New Roman" w:eastAsia="Times New Roman" w:hAnsi="Times New Roman" w:cs="Times New Roman"/>
          <w:sz w:val="24"/>
          <w:szCs w:val="24"/>
          <w:lang w:eastAsia="ru-RU"/>
        </w:rPr>
        <w:t xml:space="preserve"> методик расчета и оценки их выполнения, а</w:t>
      </w:r>
      <w:r w:rsidRPr="00A471D7">
        <w:rPr>
          <w:rFonts w:ascii="Times New Roman" w:eastAsia="Times New Roman" w:hAnsi="Times New Roman" w:cs="Times New Roman"/>
          <w:spacing w:val="-2"/>
          <w:sz w:val="24"/>
          <w:szCs w:val="24"/>
          <w:lang w:eastAsia="ru-RU"/>
        </w:rPr>
        <w:t xml:space="preserve"> также отчетов о выполнении КПЭ и КП Генерального директора;</w:t>
      </w:r>
    </w:p>
    <w:p w:rsidR="006805F7" w:rsidRPr="00A471D7" w:rsidRDefault="006805F7" w:rsidP="006805F7">
      <w:pPr>
        <w:widowControl w:val="0"/>
        <w:numPr>
          <w:ilvl w:val="2"/>
          <w:numId w:val="18"/>
        </w:numPr>
        <w:tabs>
          <w:tab w:val="num" w:pos="-142"/>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определение закупочной политики в Обществе, в том числе утверждение Положения о Центральном закупочном комитете, Положения о порядке проведения регламентированных закупок товаров, работ, услуг (далее – Положение), утверждение руководителя и членов Центрального закупочного комитета Общества, а также принятие иных решений в соответствии с Положением и рассмотрение отчетов об итогах закупочной деятельности; </w:t>
      </w:r>
    </w:p>
    <w:p w:rsidR="006805F7" w:rsidRPr="00A471D7" w:rsidRDefault="006805F7" w:rsidP="006805F7">
      <w:pPr>
        <w:widowControl w:val="0"/>
        <w:numPr>
          <w:ilvl w:val="1"/>
          <w:numId w:val="19"/>
        </w:numPr>
        <w:tabs>
          <w:tab w:val="left" w:pos="-284"/>
          <w:tab w:val="left" w:pos="0"/>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предварительное одобрение возможности участия в закупочных процедурах, если по результатам их реализации планируется заключение сделок, которые влекут или могут повлечь возникновение обязательств Общества в размере 150 000 000 (сто пятьдесят миллионов) рублей и более (либо эквивалентной суммы в иностранной валюте), за исключением случаев, когда организатором закупочных процедур выступает Общество или компания, входящая в одну группу лиц с Обществом в соответствии с законодательством;</w:t>
      </w:r>
    </w:p>
    <w:p w:rsidR="006805F7" w:rsidRPr="00A471D7" w:rsidRDefault="006805F7" w:rsidP="006805F7">
      <w:pPr>
        <w:widowControl w:val="0"/>
        <w:numPr>
          <w:ilvl w:val="2"/>
          <w:numId w:val="18"/>
        </w:numPr>
        <w:tabs>
          <w:tab w:val="num" w:pos="-142"/>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принятие решения об использовании резервного и иных фондов Общества, утверждение смет использования средств по фондам специального назначения и рассмотрение итогов выполнения смет использования средств по фондам специального назначения, а также утверждение внутренних документов Общества, определяющих порядок формирования и использования фондов Общества;</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определение принципов и подходов к организации в Обществе внутреннего аудита, системы управления рисками и внутреннего контроля (в том числе утверждение политики управления рисками и внутреннего контроля), утверждение риск-аппетита, а также отчета о функционировании системы управления рисками и внутреннего контроля Общества;</w:t>
      </w:r>
    </w:p>
    <w:p w:rsidR="006805F7" w:rsidRPr="00A471D7" w:rsidRDefault="006805F7" w:rsidP="006805F7">
      <w:pPr>
        <w:widowControl w:val="0"/>
        <w:numPr>
          <w:ilvl w:val="2"/>
          <w:numId w:val="18"/>
        </w:numPr>
        <w:tabs>
          <w:tab w:val="left" w:pos="0"/>
          <w:tab w:val="left" w:pos="1276"/>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утверждение программы распоряжения непрофильными активами Общества, утверждение реестра непрофильных активов Общества, утверждение плана мероприятий по реализации непрофильных активов Общества и принятие иных решений в соответствии с утвержденной в Обществе программой распоряжения непрофильными активами</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numPr>
          <w:ilvl w:val="2"/>
          <w:numId w:val="18"/>
        </w:numPr>
        <w:tabs>
          <w:tab w:val="num" w:pos="-142"/>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одобрение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является производство, передача, </w:t>
      </w:r>
      <w:proofErr w:type="spellStart"/>
      <w:r w:rsidRPr="00A471D7">
        <w:rPr>
          <w:rFonts w:ascii="Times New Roman" w:eastAsia="Times New Roman" w:hAnsi="Times New Roman" w:cs="Times New Roman"/>
          <w:spacing w:val="-2"/>
          <w:sz w:val="24"/>
          <w:szCs w:val="24"/>
          <w:lang w:eastAsia="ru-RU"/>
        </w:rPr>
        <w:t>диспетчирование</w:t>
      </w:r>
      <w:proofErr w:type="spellEnd"/>
      <w:r w:rsidRPr="00A471D7">
        <w:rPr>
          <w:rFonts w:ascii="Times New Roman" w:eastAsia="Times New Roman" w:hAnsi="Times New Roman" w:cs="Times New Roman"/>
          <w:spacing w:val="-2"/>
          <w:sz w:val="24"/>
          <w:szCs w:val="24"/>
          <w:lang w:eastAsia="ru-RU"/>
        </w:rPr>
        <w:t>, распределение электрической и/или тепловой энергии, балансовой и/или рыночной стоимостью более 5 000 000 (пять миллионов) рублей;</w:t>
      </w:r>
    </w:p>
    <w:p w:rsidR="006805F7" w:rsidRPr="00A471D7" w:rsidRDefault="006805F7" w:rsidP="006805F7">
      <w:pPr>
        <w:widowControl w:val="0"/>
        <w:numPr>
          <w:ilvl w:val="2"/>
          <w:numId w:val="18"/>
        </w:numPr>
        <w:tabs>
          <w:tab w:val="num" w:pos="-142"/>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одобрение любых, сделок, которые влекут или могут повлечь возникновение обязательств общества в размере 150 000 000 (сто пятьдесят миллионов) рублей и более (либо эквивалентной суммы в иностранной валюте), за исключением: </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сделок по продаже или иному отчуждению электроэнергии, мощности, тепловой энергии;</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сделок по приобретению и транспортировке технологического топлива (</w:t>
      </w:r>
      <w:r w:rsidRPr="00A471D7">
        <w:rPr>
          <w:rFonts w:ascii="Times New Roman" w:eastAsia="Times New Roman" w:hAnsi="Times New Roman" w:cs="Times New Roman"/>
          <w:sz w:val="24"/>
          <w:szCs w:val="24"/>
          <w:lang w:eastAsia="ru-RU"/>
        </w:rPr>
        <w:t>в том числе, но не ограничиваясь: газа, угля, мазута);</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lastRenderedPageBreak/>
        <w:t>- сделок по приобретению электрической энергии и мощности на рынках электрической энергии и мощности в обеспечение поставок Обществом электрической энергии и мощности;</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сделок, совершение которых обязательно для Общества в соответствии с правовыми актами Российской Федерации и (или) расчеты по которым производятся по фиксированным ценам и тарифам, установленным уполномоченными в области государственного регулирования цен и тарифов органами (в том числе договоры водопользования природными водными объектами, договор по оказанию услуг оперативно-диспетчерского управления в электроэнергетике);</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сделок, изменяющих/дополняющих ранее одобренные Советом директоров Общества сделки, при условии, если такие изменения/дополнения не приводят к увеличению общей цены ранее одобренных сделок и предметом которых является:</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 уточнение/изменение состава (детализации) цены договора; </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изменение сроков выполнения обязательств по договору в случае, если не изменяется срок завершения обязательств по договору;</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 сделок, заключенных по результатам закупочных процедур, возможность </w:t>
      </w:r>
      <w:proofErr w:type="gramStart"/>
      <w:r w:rsidRPr="00A471D7">
        <w:rPr>
          <w:rFonts w:ascii="Times New Roman" w:eastAsia="Times New Roman" w:hAnsi="Times New Roman" w:cs="Times New Roman"/>
          <w:spacing w:val="-2"/>
          <w:sz w:val="24"/>
          <w:szCs w:val="24"/>
          <w:lang w:eastAsia="ru-RU"/>
        </w:rPr>
        <w:t>участия  в</w:t>
      </w:r>
      <w:proofErr w:type="gramEnd"/>
      <w:r w:rsidRPr="00A471D7">
        <w:rPr>
          <w:rFonts w:ascii="Times New Roman" w:eastAsia="Times New Roman" w:hAnsi="Times New Roman" w:cs="Times New Roman"/>
          <w:spacing w:val="-2"/>
          <w:sz w:val="24"/>
          <w:szCs w:val="24"/>
          <w:lang w:eastAsia="ru-RU"/>
        </w:rPr>
        <w:t xml:space="preserve"> которых предварительно одобрена Советом директоров.</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передачей/приобретением или возможностью передачи/приобретения прав владения, распоряжения и/или пользования на недвижимое имущество (за исключением земельных участков), кроме права собственности и права доверительного управления, в следующих случаях:</w:t>
      </w:r>
    </w:p>
    <w:p w:rsidR="006805F7" w:rsidRPr="00A471D7" w:rsidRDefault="006805F7" w:rsidP="006805F7">
      <w:pPr>
        <w:widowControl w:val="0"/>
        <w:tabs>
          <w:tab w:val="left" w:pos="0"/>
          <w:tab w:val="left" w:pos="1134"/>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цена сделки в расчете на год превышает наименьшую из сумм: 3 000 000 (три миллиона) рублей (для сделок, заключаемых на срок менее года или на неопределенный срок, определяется цена в расчете на год) или 5% балансовой стоимости активов;</w:t>
      </w:r>
    </w:p>
    <w:p w:rsidR="006805F7" w:rsidRPr="00A471D7" w:rsidRDefault="006805F7" w:rsidP="006805F7">
      <w:pPr>
        <w:widowControl w:val="0"/>
        <w:tabs>
          <w:tab w:val="left" w:pos="0"/>
          <w:tab w:val="left" w:pos="1134"/>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срок, на который передаются или приобретаются права, составляет не менее 5 (пять) лет.</w:t>
      </w:r>
    </w:p>
    <w:p w:rsidR="006805F7" w:rsidRPr="00A471D7" w:rsidRDefault="006805F7" w:rsidP="006805F7">
      <w:pPr>
        <w:widowControl w:val="0"/>
        <w:numPr>
          <w:ilvl w:val="2"/>
          <w:numId w:val="18"/>
        </w:numPr>
        <w:tabs>
          <w:tab w:val="num" w:pos="-142"/>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 xml:space="preserve">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передачей/приобретением или возможностью передачи/приобретения прав владения, распоряжения и/или пользования на земельные участки, кроме права собственности и права доверительного управления, а также прав, предусмотренных главами V.6 и </w:t>
      </w:r>
      <w:r w:rsidRPr="00A471D7">
        <w:rPr>
          <w:rFonts w:ascii="Times New Roman" w:eastAsia="Times New Roman" w:hAnsi="Times New Roman" w:cs="Times New Roman"/>
          <w:sz w:val="24"/>
          <w:szCs w:val="24"/>
          <w:lang w:val="en-US" w:eastAsia="ru-RU"/>
        </w:rPr>
        <w:t>V</w:t>
      </w:r>
      <w:r w:rsidRPr="00A471D7">
        <w:rPr>
          <w:rFonts w:ascii="Times New Roman" w:eastAsia="Times New Roman" w:hAnsi="Times New Roman" w:cs="Times New Roman"/>
          <w:sz w:val="24"/>
          <w:szCs w:val="24"/>
          <w:lang w:eastAsia="ru-RU"/>
        </w:rPr>
        <w:t>.7 Земельного кодекса Российской Федерации, в следующих случаях:</w:t>
      </w:r>
    </w:p>
    <w:p w:rsidR="006805F7" w:rsidRPr="00A471D7" w:rsidRDefault="006805F7" w:rsidP="006805F7">
      <w:pPr>
        <w:widowControl w:val="0"/>
        <w:tabs>
          <w:tab w:val="left" w:pos="0"/>
          <w:tab w:val="left" w:pos="1418"/>
          <w:tab w:val="left" w:pos="1701"/>
        </w:tabs>
        <w:suppressAutoHyphens/>
        <w:spacing w:before="60" w:after="60" w:line="228" w:lineRule="auto"/>
        <w:ind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цена сделки в расчете на год превышает наименьшую из сумм: 1 000 000 (один миллион) рублей (для сделок, заключаемых на срок менее года или на неопределенный срок, определяется цена в расчете на год) или 5% балансовой стоимости активов;</w:t>
      </w:r>
    </w:p>
    <w:p w:rsidR="006805F7" w:rsidRPr="00A471D7" w:rsidRDefault="006805F7" w:rsidP="006805F7">
      <w:pPr>
        <w:widowControl w:val="0"/>
        <w:tabs>
          <w:tab w:val="left" w:pos="0"/>
          <w:tab w:val="left" w:pos="1134"/>
          <w:tab w:val="left" w:pos="1418"/>
          <w:tab w:val="left" w:pos="1701"/>
        </w:tabs>
        <w:suppressAutoHyphens/>
        <w:spacing w:before="60" w:after="60" w:line="228" w:lineRule="auto"/>
        <w:ind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срок, на которые передаются или приобретаются права, составляет не менее 5 (пять) лет;</w:t>
      </w:r>
    </w:p>
    <w:p w:rsidR="006805F7" w:rsidRPr="00A471D7" w:rsidRDefault="006805F7" w:rsidP="006805F7">
      <w:pPr>
        <w:widowControl w:val="0"/>
        <w:tabs>
          <w:tab w:val="left" w:pos="0"/>
          <w:tab w:val="left" w:pos="1134"/>
          <w:tab w:val="left" w:pos="1418"/>
          <w:tab w:val="left" w:pos="1701"/>
        </w:tabs>
        <w:suppressAutoHyphens/>
        <w:spacing w:before="60" w:after="60" w:line="228" w:lineRule="auto"/>
        <w:ind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 права на земельный участок приобретаются Обществом для строительства / реконструкции в границах данного земельного участка объектов недвижимости;</w:t>
      </w:r>
    </w:p>
    <w:p w:rsidR="006805F7" w:rsidRPr="00A471D7" w:rsidRDefault="006805F7" w:rsidP="006805F7">
      <w:pPr>
        <w:widowControl w:val="0"/>
        <w:numPr>
          <w:ilvl w:val="2"/>
          <w:numId w:val="18"/>
        </w:numPr>
        <w:tabs>
          <w:tab w:val="left" w:pos="0"/>
          <w:tab w:val="num" w:pos="992"/>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передачей/получением или возможностью передачи/получения права собственности или права доверительного управления на недвижимое имущество вне зависимости от его стоимости;</w:t>
      </w:r>
    </w:p>
    <w:p w:rsidR="006805F7" w:rsidRPr="00A471D7" w:rsidRDefault="006805F7" w:rsidP="006805F7">
      <w:pPr>
        <w:widowControl w:val="0"/>
        <w:numPr>
          <w:ilvl w:val="2"/>
          <w:numId w:val="18"/>
        </w:numPr>
        <w:tabs>
          <w:tab w:val="left" w:pos="0"/>
          <w:tab w:val="num" w:pos="992"/>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 </w:t>
      </w:r>
      <w:r w:rsidRPr="00A471D7">
        <w:rPr>
          <w:rFonts w:ascii="Times New Roman" w:eastAsia="Times New Roman" w:hAnsi="Times New Roman" w:cs="Times New Roman"/>
          <w:sz w:val="24"/>
          <w:szCs w:val="24"/>
          <w:lang w:eastAsia="ru-RU"/>
        </w:rPr>
        <w:t>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передачей/приобретением недвижимого имущества в залог вне зависимости от его стоимости;</w:t>
      </w:r>
      <w:r w:rsidRPr="00A471D7">
        <w:rPr>
          <w:rFonts w:ascii="Times New Roman" w:eastAsia="Times New Roman" w:hAnsi="Times New Roman" w:cs="Times New Roman"/>
          <w:spacing w:val="-2"/>
          <w:sz w:val="24"/>
          <w:szCs w:val="24"/>
          <w:lang w:eastAsia="ru-RU"/>
        </w:rPr>
        <w:t xml:space="preserve"> </w:t>
      </w:r>
    </w:p>
    <w:p w:rsidR="006805F7" w:rsidRPr="00A471D7" w:rsidRDefault="006805F7" w:rsidP="006805F7">
      <w:pPr>
        <w:widowControl w:val="0"/>
        <w:numPr>
          <w:ilvl w:val="2"/>
          <w:numId w:val="18"/>
        </w:numPr>
        <w:tabs>
          <w:tab w:val="left" w:pos="0"/>
          <w:tab w:val="num" w:pos="992"/>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одобрение сделок, связанных с безвозмездной передачей имущества Общества </w:t>
      </w:r>
      <w:r w:rsidRPr="00A471D7">
        <w:rPr>
          <w:rFonts w:ascii="Times New Roman" w:eastAsia="Times New Roman" w:hAnsi="Times New Roman" w:cs="Times New Roman"/>
          <w:spacing w:val="-2"/>
          <w:sz w:val="24"/>
          <w:szCs w:val="24"/>
          <w:lang w:eastAsia="ru-RU"/>
        </w:rPr>
        <w:lastRenderedPageBreak/>
        <w:t xml:space="preserve">или имущественных прав требования к себе или третьему лицу; сделок, связанных с </w:t>
      </w:r>
      <w:r w:rsidRPr="00A471D7">
        <w:rPr>
          <w:rFonts w:ascii="Times New Roman" w:eastAsia="Times New Roman" w:hAnsi="Times New Roman" w:cs="Times New Roman"/>
          <w:sz w:val="24"/>
          <w:szCs w:val="24"/>
          <w:lang w:eastAsia="en-GB"/>
        </w:rPr>
        <w:t xml:space="preserve">безвозмездным </w:t>
      </w:r>
      <w:r w:rsidRPr="00A471D7">
        <w:rPr>
          <w:rFonts w:ascii="Times New Roman" w:eastAsia="Times New Roman" w:hAnsi="Times New Roman" w:cs="Times New Roman"/>
          <w:spacing w:val="-2"/>
          <w:sz w:val="24"/>
          <w:szCs w:val="24"/>
          <w:lang w:eastAsia="ru-RU"/>
        </w:rPr>
        <w:t>освобождением от имущественной обязанности перед собой или перед третьим лицом; сделок, связанных с безвозмездным оказанием Обществом услуг (выполнением работ) третьим лицам;</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одобрение нижеследующих сделок, связанных:</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а) с выдачей Обществом займов, ссуд;</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z w:val="24"/>
          <w:szCs w:val="24"/>
          <w:lang w:eastAsia="en-GB"/>
        </w:rPr>
      </w:pPr>
      <w:r w:rsidRPr="00A471D7">
        <w:rPr>
          <w:rFonts w:ascii="Times New Roman" w:eastAsia="Times New Roman" w:hAnsi="Times New Roman" w:cs="Times New Roman"/>
          <w:spacing w:val="-2"/>
          <w:sz w:val="24"/>
          <w:szCs w:val="24"/>
          <w:lang w:eastAsia="ru-RU"/>
        </w:rPr>
        <w:t xml:space="preserve">б) с предоставлением Обществом коммерческих кредитов, в том числе </w:t>
      </w:r>
      <w:r w:rsidRPr="00A471D7">
        <w:rPr>
          <w:rFonts w:ascii="Times New Roman" w:eastAsia="Times New Roman" w:hAnsi="Times New Roman" w:cs="Times New Roman"/>
          <w:sz w:val="24"/>
          <w:szCs w:val="24"/>
          <w:lang w:eastAsia="en-GB"/>
        </w:rPr>
        <w:t>рассрочки, отсрочки платежа, уплатой Обществом аванса, осуществлением Обществом предварительной оплаты на срок:</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z w:val="24"/>
          <w:szCs w:val="24"/>
          <w:lang w:eastAsia="en-GB"/>
        </w:rPr>
      </w:pPr>
      <w:r w:rsidRPr="00A471D7">
        <w:rPr>
          <w:rFonts w:ascii="Times New Roman" w:eastAsia="Times New Roman" w:hAnsi="Times New Roman" w:cs="Times New Roman"/>
          <w:sz w:val="24"/>
          <w:szCs w:val="24"/>
          <w:lang w:eastAsia="en-GB"/>
        </w:rPr>
        <w:t>-  более 12 месяцев независимо от размера процентов за пользование денежными средствами и в объеме выше определенного Советом директоров;</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z w:val="24"/>
          <w:szCs w:val="24"/>
          <w:lang w:eastAsia="en-GB"/>
        </w:rPr>
      </w:pPr>
      <w:r w:rsidRPr="00A471D7">
        <w:rPr>
          <w:rFonts w:ascii="Times New Roman" w:eastAsia="Times New Roman" w:hAnsi="Times New Roman" w:cs="Times New Roman"/>
          <w:sz w:val="24"/>
          <w:szCs w:val="24"/>
          <w:lang w:eastAsia="en-GB"/>
        </w:rPr>
        <w:t>- от 6 месяцев до 12 месяцев и по стоимости менее ключевой ставки (</w:t>
      </w:r>
      <w:proofErr w:type="gramStart"/>
      <w:r w:rsidRPr="00A471D7">
        <w:rPr>
          <w:rFonts w:ascii="Times New Roman" w:eastAsia="Times New Roman" w:hAnsi="Times New Roman" w:cs="Times New Roman"/>
          <w:sz w:val="24"/>
          <w:szCs w:val="24"/>
          <w:lang w:eastAsia="en-GB"/>
        </w:rPr>
        <w:t>или</w:t>
      </w:r>
      <w:proofErr w:type="gramEnd"/>
      <w:r w:rsidRPr="00A471D7">
        <w:rPr>
          <w:rFonts w:ascii="Times New Roman" w:eastAsia="Times New Roman" w:hAnsi="Times New Roman" w:cs="Times New Roman"/>
          <w:sz w:val="24"/>
          <w:szCs w:val="24"/>
          <w:lang w:eastAsia="en-GB"/>
        </w:rPr>
        <w:t xml:space="preserve"> когда размер процентов за пользование денежными средствами сторонами не определен) и в объеме выше определенного Советом директоров;</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z w:val="24"/>
          <w:szCs w:val="24"/>
          <w:lang w:eastAsia="en-GB"/>
        </w:rPr>
      </w:pPr>
      <w:r w:rsidRPr="00A471D7">
        <w:rPr>
          <w:rFonts w:ascii="Times New Roman" w:eastAsia="Times New Roman" w:hAnsi="Times New Roman" w:cs="Times New Roman"/>
          <w:sz w:val="24"/>
          <w:szCs w:val="24"/>
          <w:lang w:eastAsia="en-GB"/>
        </w:rPr>
        <w:t xml:space="preserve">в) с получением Обществом коммерческих кредитов, в том числе рассрочки, отсрочки платежа, получением Обществом аванса, предварительной оплаты на </w:t>
      </w:r>
      <w:r w:rsidRPr="00A471D7">
        <w:rPr>
          <w:rFonts w:ascii="Times New Roman" w:eastAsia="Times New Roman" w:hAnsi="Times New Roman" w:cs="Times New Roman"/>
          <w:sz w:val="24"/>
          <w:szCs w:val="24"/>
          <w:lang w:eastAsia="ru-RU"/>
        </w:rPr>
        <w:t xml:space="preserve">срок более 6 месяцев и </w:t>
      </w:r>
      <w:r w:rsidRPr="00A471D7">
        <w:rPr>
          <w:rFonts w:ascii="Times New Roman" w:eastAsia="Times New Roman" w:hAnsi="Times New Roman" w:cs="Times New Roman"/>
          <w:sz w:val="24"/>
          <w:szCs w:val="24"/>
          <w:lang w:eastAsia="en-GB"/>
        </w:rPr>
        <w:t>по стоимости более ключевой ставки и в объеме выше определенного</w:t>
      </w:r>
      <w:r w:rsidRPr="00A471D7">
        <w:rPr>
          <w:rFonts w:ascii="Times New Roman" w:eastAsia="Times New Roman" w:hAnsi="Times New Roman" w:cs="Times New Roman"/>
          <w:i/>
          <w:sz w:val="24"/>
          <w:szCs w:val="24"/>
          <w:lang w:eastAsia="en-GB"/>
        </w:rPr>
        <w:t xml:space="preserve"> </w:t>
      </w:r>
      <w:r w:rsidRPr="00A471D7">
        <w:rPr>
          <w:rFonts w:ascii="Times New Roman" w:eastAsia="Times New Roman" w:hAnsi="Times New Roman" w:cs="Times New Roman"/>
          <w:sz w:val="24"/>
          <w:szCs w:val="24"/>
          <w:lang w:eastAsia="en-GB"/>
        </w:rPr>
        <w:t>Советом директоров;</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г) с привлечением Обществом финансовых ресурсов (включая, но не ограничиваясь, кредитные договоры, договоры займа, договоры овердрафта, иные сделки, которые могут быть расценены как сделки по привлечению долгового финансирования, включая сделки финансовой аренды (лизинга));</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д) с приобретением и/или отчуждением Обществом облигаций и/или векселей; </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е) с размещением Обществом депозитов; </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ж) с проведением Обществом конверсионных операций (купля и/или продажа иностранной валюты); </w:t>
      </w:r>
    </w:p>
    <w:p w:rsidR="006805F7" w:rsidRPr="00A471D7" w:rsidRDefault="006805F7" w:rsidP="006805F7">
      <w:pPr>
        <w:widowControl w:val="0"/>
        <w:tabs>
          <w:tab w:val="left" w:pos="0"/>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з) с куплей и/или продажей производных финансовых инструментов;</w:t>
      </w:r>
    </w:p>
    <w:p w:rsidR="006805F7" w:rsidRPr="00A471D7" w:rsidRDefault="006805F7" w:rsidP="006805F7">
      <w:pPr>
        <w:widowControl w:val="0"/>
        <w:tabs>
          <w:tab w:val="left" w:pos="0"/>
          <w:tab w:val="left" w:pos="1276"/>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и) с предоставлением Обществом поручительств и/или иного вида обеспечения обязательств третьего лица;</w:t>
      </w:r>
    </w:p>
    <w:p w:rsidR="006805F7" w:rsidRPr="00A471D7" w:rsidRDefault="006805F7" w:rsidP="006805F7">
      <w:pPr>
        <w:widowControl w:val="0"/>
        <w:tabs>
          <w:tab w:val="left" w:pos="0"/>
          <w:tab w:val="left" w:pos="1276"/>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к) с выпуском Обществом долговых ценных бумаг (за исключением эмиссионных ценных бумаг);</w:t>
      </w:r>
    </w:p>
    <w:p w:rsidR="006805F7" w:rsidRPr="00A471D7" w:rsidRDefault="006805F7" w:rsidP="006805F7">
      <w:pPr>
        <w:widowControl w:val="0"/>
        <w:tabs>
          <w:tab w:val="left" w:pos="0"/>
          <w:tab w:val="left" w:pos="1276"/>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л) с принятием Обществом обязательств по векселю;</w:t>
      </w:r>
    </w:p>
    <w:p w:rsidR="006805F7" w:rsidRPr="00A471D7" w:rsidRDefault="006805F7" w:rsidP="006805F7">
      <w:pPr>
        <w:widowControl w:val="0"/>
        <w:numPr>
          <w:ilvl w:val="2"/>
          <w:numId w:val="18"/>
        </w:numPr>
        <w:tabs>
          <w:tab w:val="left" w:pos="0"/>
          <w:tab w:val="left" w:pos="1134"/>
          <w:tab w:val="left" w:pos="1418"/>
          <w:tab w:val="num" w:pos="28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одобрение сделок, связанных с выдачей независимых гарантий (в </w:t>
      </w:r>
      <w:proofErr w:type="spellStart"/>
      <w:r w:rsidRPr="00A471D7">
        <w:rPr>
          <w:rFonts w:ascii="Times New Roman" w:eastAsia="Times New Roman" w:hAnsi="Times New Roman" w:cs="Times New Roman"/>
          <w:spacing w:val="-2"/>
          <w:sz w:val="24"/>
          <w:szCs w:val="24"/>
          <w:lang w:eastAsia="ru-RU"/>
        </w:rPr>
        <w:t>т.ч</w:t>
      </w:r>
      <w:proofErr w:type="spellEnd"/>
      <w:r w:rsidRPr="00A471D7">
        <w:rPr>
          <w:rFonts w:ascii="Times New Roman" w:eastAsia="Times New Roman" w:hAnsi="Times New Roman" w:cs="Times New Roman"/>
          <w:spacing w:val="-2"/>
          <w:sz w:val="24"/>
          <w:szCs w:val="24"/>
          <w:lang w:eastAsia="ru-RU"/>
        </w:rPr>
        <w:t>. банковских, корпоративных), открытием аккредитивов;</w:t>
      </w:r>
    </w:p>
    <w:p w:rsidR="006805F7" w:rsidRPr="00A471D7" w:rsidRDefault="006805F7" w:rsidP="006805F7">
      <w:pPr>
        <w:widowControl w:val="0"/>
        <w:numPr>
          <w:ilvl w:val="2"/>
          <w:numId w:val="18"/>
        </w:numPr>
        <w:tabs>
          <w:tab w:val="left" w:pos="0"/>
          <w:tab w:val="left" w:pos="1134"/>
          <w:tab w:val="left" w:pos="1418"/>
          <w:tab w:val="num" w:pos="28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определение направлений обеспечения страховой защиты Общества, в том числе утверждение Страховщика (страховщиков) Общества, утверждение Программы страховой защиты Общества и отчета о ее исполнении;</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рассмотрение годовых отчетов Комитета по аудиту Совета директоров Общества и отчетов других Комитетов;</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утверждение программы (скорректированной программы) управления издержками Общества и отчетов о её выполнении;</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утверждение плана работы Совета директоров (плана проведения корпоративных мероприятий) и отчетов о его выполнении;</w:t>
      </w:r>
    </w:p>
    <w:p w:rsidR="006805F7" w:rsidRPr="00A471D7" w:rsidRDefault="006805F7" w:rsidP="006805F7">
      <w:pPr>
        <w:widowControl w:val="0"/>
        <w:numPr>
          <w:ilvl w:val="2"/>
          <w:numId w:val="18"/>
        </w:numPr>
        <w:tabs>
          <w:tab w:val="left" w:pos="0"/>
          <w:tab w:val="left" w:pos="1134"/>
          <w:tab w:val="left" w:pos="1418"/>
          <w:tab w:val="num" w:pos="28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принятие решения об обращении с заявлением о листинге акций Общества и (или) эмиссионных ценных бумаг Общества, конвертируемых в акции Общества</w:t>
      </w:r>
      <w:r w:rsidRPr="00A471D7">
        <w:rPr>
          <w:rFonts w:ascii="Times New Roman" w:eastAsia="Times New Roman" w:hAnsi="Times New Roman" w:cs="Times New Roman"/>
          <w:spacing w:val="-2"/>
          <w:sz w:val="24"/>
          <w:szCs w:val="24"/>
          <w:lang w:eastAsia="ru-RU"/>
        </w:rPr>
        <w:t>;</w:t>
      </w:r>
    </w:p>
    <w:p w:rsidR="006805F7" w:rsidRPr="00A471D7" w:rsidRDefault="006805F7" w:rsidP="006805F7">
      <w:pPr>
        <w:widowControl w:val="0"/>
        <w:numPr>
          <w:ilvl w:val="2"/>
          <w:numId w:val="18"/>
        </w:numPr>
        <w:tabs>
          <w:tab w:val="left" w:pos="0"/>
          <w:tab w:val="left" w:pos="1134"/>
          <w:tab w:val="left" w:pos="1418"/>
          <w:tab w:val="num" w:pos="212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приостановление полномочий управляющей организации (управляющего) и назначение временного исполнительного органа Общества </w:t>
      </w:r>
    </w:p>
    <w:p w:rsidR="006805F7" w:rsidRPr="00A471D7" w:rsidRDefault="006805F7" w:rsidP="006805F7">
      <w:pPr>
        <w:widowControl w:val="0"/>
        <w:tabs>
          <w:tab w:val="left" w:pos="0"/>
          <w:tab w:val="left" w:pos="1134"/>
          <w:tab w:val="left" w:pos="1418"/>
        </w:tabs>
        <w:spacing w:before="60" w:after="60" w:line="228" w:lineRule="auto"/>
        <w:ind w:firstLine="709"/>
        <w:jc w:val="both"/>
        <w:rPr>
          <w:rFonts w:ascii="Times New Roman" w:eastAsia="Times New Roman" w:hAnsi="Times New Roman" w:cs="Times New Roman"/>
          <w:i/>
          <w:spacing w:val="-2"/>
          <w:sz w:val="24"/>
          <w:szCs w:val="24"/>
          <w:lang w:eastAsia="ru-RU"/>
        </w:rPr>
      </w:pPr>
      <w:r w:rsidRPr="00A471D7">
        <w:rPr>
          <w:rFonts w:ascii="Times New Roman" w:eastAsia="Times New Roman" w:hAnsi="Times New Roman" w:cs="Times New Roman"/>
          <w:spacing w:val="-2"/>
          <w:sz w:val="24"/>
          <w:szCs w:val="24"/>
          <w:lang w:eastAsia="ru-RU"/>
        </w:rPr>
        <w:t xml:space="preserve">• </w:t>
      </w:r>
      <w:r w:rsidRPr="00A471D7">
        <w:rPr>
          <w:rFonts w:ascii="Times New Roman" w:eastAsia="Times New Roman" w:hAnsi="Times New Roman" w:cs="Times New Roman"/>
          <w:i/>
          <w:spacing w:val="-2"/>
          <w:sz w:val="24"/>
          <w:szCs w:val="24"/>
          <w:lang w:eastAsia="ru-RU"/>
        </w:rPr>
        <w:t>решение принимается большинством в три четверти голосов членов Совета директоров Общества от их общего количества при этом не учитываются голоса выбывших членов Совета директоров Общества;</w:t>
      </w:r>
    </w:p>
    <w:p w:rsidR="006805F7" w:rsidRPr="00A471D7" w:rsidRDefault="006805F7" w:rsidP="006805F7">
      <w:pPr>
        <w:widowControl w:val="0"/>
        <w:numPr>
          <w:ilvl w:val="2"/>
          <w:numId w:val="18"/>
        </w:numPr>
        <w:tabs>
          <w:tab w:val="left" w:pos="0"/>
          <w:tab w:val="left" w:pos="1134"/>
          <w:tab w:val="left" w:pos="1418"/>
          <w:tab w:val="num" w:pos="212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одобрение с</w:t>
      </w:r>
      <w:r w:rsidRPr="00A471D7">
        <w:rPr>
          <w:rFonts w:ascii="Times New Roman" w:eastAsia="Times New Roman" w:hAnsi="Times New Roman" w:cs="Times New Roman"/>
          <w:sz w:val="24"/>
          <w:szCs w:val="24"/>
          <w:lang w:eastAsia="ru-RU"/>
        </w:rPr>
        <w:t>овмещения Генеральным директором Общества должностей</w:t>
      </w:r>
      <w:r w:rsidRPr="00A471D7">
        <w:rPr>
          <w:rFonts w:ascii="Times New Roman" w:eastAsia="Times New Roman" w:hAnsi="Times New Roman" w:cs="Times New Roman"/>
          <w:b/>
          <w:sz w:val="24"/>
          <w:szCs w:val="24"/>
          <w:lang w:eastAsia="ru-RU"/>
        </w:rPr>
        <w:t xml:space="preserve"> </w:t>
      </w:r>
      <w:r w:rsidRPr="00A471D7">
        <w:rPr>
          <w:rFonts w:ascii="Times New Roman" w:eastAsia="Times New Roman" w:hAnsi="Times New Roman" w:cs="Times New Roman"/>
          <w:sz w:val="24"/>
          <w:szCs w:val="24"/>
          <w:lang w:eastAsia="ru-RU"/>
        </w:rPr>
        <w:t xml:space="preserve">в </w:t>
      </w:r>
      <w:r w:rsidRPr="00A471D7">
        <w:rPr>
          <w:rFonts w:ascii="Times New Roman" w:eastAsia="Times New Roman" w:hAnsi="Times New Roman" w:cs="Times New Roman"/>
          <w:sz w:val="24"/>
          <w:szCs w:val="24"/>
          <w:lang w:eastAsia="ru-RU"/>
        </w:rPr>
        <w:lastRenderedPageBreak/>
        <w:t>органах управления других организаций;</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одобрение договора, на основании которого акционером вносится вклад в имущество Общества;</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утверждение заключения о крупной сделке и отчета </w:t>
      </w:r>
      <w:proofErr w:type="gramStart"/>
      <w:r w:rsidRPr="00A471D7">
        <w:rPr>
          <w:rFonts w:ascii="Times New Roman" w:eastAsia="Times New Roman" w:hAnsi="Times New Roman" w:cs="Times New Roman"/>
          <w:sz w:val="24"/>
          <w:szCs w:val="24"/>
          <w:lang w:eastAsia="ru-RU"/>
        </w:rPr>
        <w:t>о  заключенных</w:t>
      </w:r>
      <w:proofErr w:type="gramEnd"/>
      <w:r w:rsidRPr="00A471D7">
        <w:rPr>
          <w:rFonts w:ascii="Times New Roman" w:eastAsia="Times New Roman" w:hAnsi="Times New Roman" w:cs="Times New Roman"/>
          <w:sz w:val="24"/>
          <w:szCs w:val="24"/>
          <w:lang w:eastAsia="ru-RU"/>
        </w:rPr>
        <w:t xml:space="preserve"> Обществом в отчетном году сделках, в совершении которых имеется заинтересованность в соответствии со ст. 78 и 81 </w:t>
      </w:r>
      <w:r w:rsidRPr="00A471D7">
        <w:rPr>
          <w:rFonts w:ascii="Times New Roman" w:eastAsia="Times New Roman" w:hAnsi="Times New Roman" w:cs="Times New Roman"/>
          <w:spacing w:val="-2"/>
          <w:sz w:val="24"/>
          <w:szCs w:val="24"/>
          <w:lang w:eastAsia="ru-RU"/>
        </w:rPr>
        <w:t xml:space="preserve"> Федерального закона «Об акционерных обществах»;</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одобрение следующих действий, совершаемых в связи с судебным разбирательством, стороной которого выступает Общество: признание Обществом иска, отказ Общества от иска, урегулирование спора или претензии путем подписания мирового соглашения, если сумма исковых требований составляет 150 000 000 (Сто пятьдесят миллионов) рублей и более, кроме случаев, когда отказ от иска связан с добровольным удовлетворением ответчиком заявленных требований;</w:t>
      </w:r>
    </w:p>
    <w:p w:rsidR="006805F7" w:rsidRPr="00A471D7" w:rsidRDefault="006805F7" w:rsidP="006805F7">
      <w:pPr>
        <w:widowControl w:val="0"/>
        <w:numPr>
          <w:ilvl w:val="2"/>
          <w:numId w:val="18"/>
        </w:numPr>
        <w:tabs>
          <w:tab w:val="left" w:pos="0"/>
          <w:tab w:val="left" w:pos="1134"/>
          <w:tab w:val="left" w:pos="1418"/>
        </w:tabs>
        <w:suppressAutoHyphens/>
        <w:spacing w:before="60" w:after="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одобрение целевых и иных взносов (за исключением членских) в некоммерческие и саморегулируемые организации;</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отмена или изменение ранее принятых решений Совета директоров;</w:t>
      </w:r>
    </w:p>
    <w:p w:rsidR="006805F7" w:rsidRPr="00A471D7" w:rsidRDefault="006805F7" w:rsidP="006805F7">
      <w:pPr>
        <w:widowControl w:val="0"/>
        <w:numPr>
          <w:ilvl w:val="2"/>
          <w:numId w:val="18"/>
        </w:numPr>
        <w:tabs>
          <w:tab w:val="left" w:pos="0"/>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иные вопросы, отнесенные к компетенции Совета директоров Федеральным законом «Об акционерных обществах», настоящим Уставом, а также внутренними документами Общества, утвержденными решениями Общего собрания акционеров или Советом директоров Общества. </w:t>
      </w:r>
    </w:p>
    <w:p w:rsidR="006805F7" w:rsidRPr="00A471D7" w:rsidRDefault="006805F7" w:rsidP="006805F7">
      <w:pPr>
        <w:widowControl w:val="0"/>
        <w:numPr>
          <w:ilvl w:val="0"/>
          <w:numId w:val="17"/>
        </w:numPr>
        <w:tabs>
          <w:tab w:val="left"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В случаях, когда решение об одобрении сделки должно быть принято одновременно по основаниям, установленным настоящим Уставом, и основаниям, установленным Федеральным законом «Об акционерных обществах» (в   частности, главами X либо XI), к порядку принятия такого решения применяются положения Федерального закона «Об акционерных обществах».</w:t>
      </w:r>
    </w:p>
    <w:p w:rsidR="006805F7" w:rsidRPr="00A471D7" w:rsidRDefault="006805F7" w:rsidP="006805F7">
      <w:pPr>
        <w:tabs>
          <w:tab w:val="left" w:pos="0"/>
          <w:tab w:val="left" w:pos="72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В случаях, когда сделка должна быть рассмотрена Советом директоров Общества одновременно по нескольким основаниям, установленным настоящим Уставом, в отношении которых предусмотрено одинаковое количество голосов членов Совета директоров Общества для принятия решения, такая сделка может быть одобрена по любому из указанных оснований.</w:t>
      </w:r>
    </w:p>
    <w:p w:rsidR="006805F7" w:rsidRPr="00A471D7" w:rsidRDefault="006805F7" w:rsidP="006805F7">
      <w:pPr>
        <w:tabs>
          <w:tab w:val="left" w:pos="0"/>
          <w:tab w:val="left" w:pos="72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12.2.1. Общество обязано извещать о сделке, в совершении которой имеется заинтересованность, в следующем порядке:</w:t>
      </w:r>
    </w:p>
    <w:p w:rsidR="006805F7" w:rsidRPr="00A471D7" w:rsidRDefault="006805F7" w:rsidP="006805F7">
      <w:pPr>
        <w:tabs>
          <w:tab w:val="left" w:pos="0"/>
          <w:tab w:val="left" w:pos="72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 Члены Совета директоров извещаются путем направления им в порядке, предусмотренном для рассылки материалов </w:t>
      </w:r>
      <w:r w:rsidRPr="00A471D7">
        <w:rPr>
          <w:rFonts w:ascii="Times New Roman" w:eastAsia="Times New Roman" w:hAnsi="Times New Roman" w:cs="Times New Roman"/>
          <w:spacing w:val="-2"/>
          <w:sz w:val="24"/>
          <w:szCs w:val="24"/>
          <w:lang w:eastAsia="ru-RU"/>
        </w:rPr>
        <w:t>по вопросам повестки дня</w:t>
      </w:r>
      <w:r w:rsidRPr="00A471D7">
        <w:rPr>
          <w:rFonts w:ascii="Times New Roman" w:eastAsia="Times New Roman" w:hAnsi="Times New Roman" w:cs="Times New Roman"/>
          <w:sz w:val="24"/>
          <w:szCs w:val="24"/>
          <w:lang w:eastAsia="ru-RU"/>
        </w:rPr>
        <w:t xml:space="preserve"> заседания Совета директоров, извещения о совершении сделки не позднее, чем за 10 дней до даты совершения сделки, а в случаях, когда получение согласия осуществляется по требованию Генерального директора Общества - одновременно с уведомлением о созыве Совета директоров, в повестку дня которого включен вопрос о согласии на совершение соответствующей сделки;</w:t>
      </w:r>
    </w:p>
    <w:p w:rsidR="006805F7" w:rsidRPr="00A471D7" w:rsidRDefault="006805F7" w:rsidP="006805F7">
      <w:pPr>
        <w:tabs>
          <w:tab w:val="left" w:pos="0"/>
          <w:tab w:val="left" w:pos="72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 Акционеры извещаются путем размещения извещения о совершении сделки на сайте Общества в сети «Интернет» не позднее, чем за 15 дней до даты совершения сделки (в случае, если в совершении такой сделки заинтересованы все члены Совета директоров Общества).   </w:t>
      </w:r>
    </w:p>
    <w:p w:rsidR="006805F7" w:rsidRPr="00A471D7" w:rsidRDefault="006805F7" w:rsidP="006805F7">
      <w:pPr>
        <w:tabs>
          <w:tab w:val="left" w:pos="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12.2.2. Лица, обязанные уведомить Общество об обстоятельствах, предусмотренных п.1 ст.82 </w:t>
      </w:r>
      <w:r w:rsidRPr="00A471D7">
        <w:rPr>
          <w:rFonts w:ascii="Times New Roman" w:eastAsia="Times New Roman" w:hAnsi="Times New Roman" w:cs="Times New Roman"/>
          <w:spacing w:val="-2"/>
          <w:sz w:val="24"/>
          <w:szCs w:val="24"/>
          <w:lang w:eastAsia="ru-RU"/>
        </w:rPr>
        <w:t>Федерального закона «Об акционерных обществах», направляют соответствующее уведомление одним из способов, предусмотренных законодательством или электросвязью</w:t>
      </w:r>
      <w:r w:rsidRPr="00A471D7">
        <w:rPr>
          <w:rFonts w:ascii="Times New Roman" w:eastAsia="Times New Roman" w:hAnsi="Times New Roman" w:cs="Times New Roman"/>
          <w:sz w:val="24"/>
          <w:szCs w:val="24"/>
          <w:lang w:eastAsia="ru-RU"/>
        </w:rPr>
        <w:t>, включая средства факсимильной и телеграфной связи, электронную почту, предусмотренные в Обществе для приема корреспонденции, адресованной Обществу.</w:t>
      </w:r>
    </w:p>
    <w:p w:rsidR="006805F7" w:rsidRPr="00A471D7" w:rsidRDefault="006805F7" w:rsidP="006805F7">
      <w:pPr>
        <w:widowControl w:val="0"/>
        <w:numPr>
          <w:ilvl w:val="1"/>
          <w:numId w:val="20"/>
        </w:numPr>
        <w:tabs>
          <w:tab w:val="left" w:pos="0"/>
          <w:tab w:val="left" w:pos="1418"/>
        </w:tabs>
        <w:suppressAutoHyphens/>
        <w:autoSpaceDE w:val="0"/>
        <w:autoSpaceDN w:val="0"/>
        <w:adjustRightInd w:val="0"/>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Вопросы, отнесенные к компетенции Совета директоров Общества, не могут быть переданы на решение Генеральному директору Общества</w:t>
      </w:r>
      <w:r w:rsidRPr="00A471D7">
        <w:rPr>
          <w:rFonts w:ascii="Times New Roman" w:eastAsia="Calibri" w:hAnsi="Times New Roman" w:cs="Times New Roman"/>
          <w:sz w:val="24"/>
          <w:szCs w:val="24"/>
        </w:rPr>
        <w:t>.</w:t>
      </w:r>
    </w:p>
    <w:p w:rsidR="006805F7" w:rsidRPr="00A471D7" w:rsidRDefault="006805F7" w:rsidP="006805F7">
      <w:pPr>
        <w:widowControl w:val="0"/>
        <w:numPr>
          <w:ilvl w:val="1"/>
          <w:numId w:val="20"/>
        </w:numPr>
        <w:tabs>
          <w:tab w:val="left" w:pos="0"/>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Члены Совета директоров Общества</w:t>
      </w:r>
      <w:r w:rsidRPr="00A471D7">
        <w:rPr>
          <w:rFonts w:ascii="Times New Roman" w:eastAsia="Calibri" w:hAnsi="Times New Roman" w:cs="Times New Roman"/>
          <w:sz w:val="24"/>
          <w:szCs w:val="24"/>
        </w:rPr>
        <w:t xml:space="preserve"> </w:t>
      </w:r>
      <w:r w:rsidRPr="00A471D7">
        <w:rPr>
          <w:rFonts w:ascii="Times New Roman" w:eastAsia="Calibri" w:hAnsi="Times New Roman" w:cs="Times New Roman"/>
          <w:spacing w:val="-2"/>
          <w:sz w:val="24"/>
          <w:szCs w:val="24"/>
        </w:rPr>
        <w:t>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6805F7" w:rsidRPr="00A471D7" w:rsidRDefault="006805F7" w:rsidP="006805F7">
      <w:pPr>
        <w:widowControl w:val="0"/>
        <w:numPr>
          <w:ilvl w:val="1"/>
          <w:numId w:val="20"/>
        </w:numPr>
        <w:tabs>
          <w:tab w:val="left" w:pos="0"/>
          <w:tab w:val="left" w:pos="1418"/>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A471D7">
        <w:rPr>
          <w:rFonts w:ascii="Times New Roman" w:eastAsia="Calibri" w:hAnsi="Times New Roman" w:cs="Times New Roman"/>
          <w:spacing w:val="-2"/>
          <w:sz w:val="24"/>
          <w:szCs w:val="24"/>
        </w:rPr>
        <w:t>Члены Совета директоров Общества</w:t>
      </w:r>
      <w:r w:rsidRPr="00A471D7">
        <w:rPr>
          <w:rFonts w:ascii="Times New Roman" w:eastAsia="Calibri" w:hAnsi="Times New Roman" w:cs="Times New Roman"/>
          <w:sz w:val="24"/>
          <w:szCs w:val="24"/>
        </w:rPr>
        <w:t xml:space="preserve"> </w:t>
      </w:r>
      <w:r w:rsidRPr="00A471D7">
        <w:rPr>
          <w:rFonts w:ascii="Times New Roman" w:eastAsia="Calibri" w:hAnsi="Times New Roman" w:cs="Times New Roman"/>
          <w:spacing w:val="-2"/>
          <w:sz w:val="24"/>
          <w:szCs w:val="24"/>
        </w:rPr>
        <w:t xml:space="preserve">несут ответственность перед Обществом </w:t>
      </w:r>
      <w:r w:rsidRPr="00A471D7">
        <w:rPr>
          <w:rFonts w:ascii="Times New Roman" w:eastAsia="Calibri" w:hAnsi="Times New Roman" w:cs="Times New Roman"/>
          <w:spacing w:val="-2"/>
          <w:sz w:val="24"/>
          <w:szCs w:val="24"/>
        </w:rPr>
        <w:lastRenderedPageBreak/>
        <w:t>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rsidR="006805F7" w:rsidRPr="00A471D7" w:rsidRDefault="006805F7" w:rsidP="006805F7">
      <w:pPr>
        <w:tabs>
          <w:tab w:val="left" w:pos="-3402"/>
          <w:tab w:val="left" w:pos="0"/>
          <w:tab w:val="left" w:pos="1418"/>
        </w:tabs>
        <w:spacing w:before="60" w:after="60" w:line="240" w:lineRule="auto"/>
        <w:ind w:firstLine="709"/>
        <w:jc w:val="both"/>
        <w:rPr>
          <w:rFonts w:ascii="Times New Roman" w:eastAsia="Times New Roman" w:hAnsi="Times New Roman" w:cs="Times New Roman"/>
          <w:sz w:val="24"/>
          <w:szCs w:val="24"/>
        </w:rPr>
      </w:pPr>
      <w:r w:rsidRPr="00A471D7">
        <w:rPr>
          <w:rFonts w:ascii="Times New Roman" w:eastAsia="Times New Roman" w:hAnsi="Times New Roman" w:cs="Times New Roman"/>
          <w:sz w:val="24"/>
          <w:szCs w:val="24"/>
        </w:rPr>
        <w:t>При этом не несут ответственности члены Совета директоров</w:t>
      </w:r>
      <w:r w:rsidRPr="00A471D7">
        <w:rPr>
          <w:rFonts w:ascii="Times New Roman" w:eastAsia="Times New Roman" w:hAnsi="Times New Roman" w:cs="Times New Roman"/>
          <w:spacing w:val="-2"/>
          <w:sz w:val="24"/>
          <w:szCs w:val="24"/>
        </w:rPr>
        <w:t xml:space="preserve"> Общества</w:t>
      </w:r>
      <w:r w:rsidRPr="00A471D7">
        <w:rPr>
          <w:rFonts w:ascii="Times New Roman" w:eastAsia="Times New Roman" w:hAnsi="Times New Roman" w:cs="Times New Roman"/>
          <w:sz w:val="24"/>
          <w:szCs w:val="24"/>
        </w:rPr>
        <w:t>, голосовавшие против решения, которое повлекло причинение Обществу убытков, или не принимавшие участия в голосовании.</w:t>
      </w:r>
    </w:p>
    <w:p w:rsidR="006805F7" w:rsidRPr="00A471D7" w:rsidRDefault="006805F7" w:rsidP="006805F7">
      <w:pPr>
        <w:tabs>
          <w:tab w:val="left" w:pos="-3402"/>
          <w:tab w:val="num" w:pos="0"/>
          <w:tab w:val="left" w:pos="1418"/>
        </w:tabs>
        <w:spacing w:after="0" w:line="240" w:lineRule="auto"/>
        <w:ind w:firstLine="709"/>
        <w:jc w:val="both"/>
        <w:rPr>
          <w:rFonts w:ascii="Times New Roman" w:eastAsia="Times New Roman" w:hAnsi="Times New Roman" w:cs="Times New Roman"/>
          <w:sz w:val="24"/>
          <w:szCs w:val="24"/>
        </w:rPr>
      </w:pPr>
    </w:p>
    <w:p w:rsidR="006805F7" w:rsidRPr="00A471D7" w:rsidRDefault="006805F7" w:rsidP="006805F7">
      <w:pPr>
        <w:keepNext/>
        <w:tabs>
          <w:tab w:val="left" w:pos="1276"/>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46" w:name="_Toc532910962"/>
      <w:bookmarkStart w:id="47" w:name="_Toc1554995"/>
      <w:r w:rsidRPr="00A471D7">
        <w:rPr>
          <w:rFonts w:ascii="Times New Roman" w:eastAsia="Times New Roman" w:hAnsi="Times New Roman" w:cs="Times New Roman"/>
          <w:b/>
          <w:bCs/>
          <w:kern w:val="32"/>
          <w:sz w:val="24"/>
          <w:szCs w:val="24"/>
          <w:lang w:eastAsia="ru-RU"/>
        </w:rPr>
        <w:t>Статья 13. Избрание Совета директоров Общества</w:t>
      </w:r>
      <w:bookmarkEnd w:id="46"/>
      <w:bookmarkEnd w:id="47"/>
    </w:p>
    <w:p w:rsidR="006805F7" w:rsidRPr="00A471D7" w:rsidRDefault="006805F7" w:rsidP="006805F7">
      <w:pPr>
        <w:widowControl w:val="0"/>
        <w:numPr>
          <w:ilvl w:val="1"/>
          <w:numId w:val="21"/>
        </w:numPr>
        <w:tabs>
          <w:tab w:val="left" w:pos="-3261"/>
          <w:tab w:val="num" w:pos="142"/>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Состав Совета директоров Общества определяется в количестве 9 (Девять) человек.</w:t>
      </w:r>
    </w:p>
    <w:p w:rsidR="006805F7" w:rsidRPr="00A471D7" w:rsidRDefault="006805F7" w:rsidP="006805F7">
      <w:pPr>
        <w:widowControl w:val="0"/>
        <w:numPr>
          <w:ilvl w:val="1"/>
          <w:numId w:val="21"/>
        </w:numPr>
        <w:tabs>
          <w:tab w:val="num" w:pos="142"/>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Члены Совета директоров Общества избираются на Общем собрании акционеров Общества на срок до следующего годового Общего собрания акционеров</w:t>
      </w:r>
      <w:r w:rsidRPr="00A471D7">
        <w:rPr>
          <w:rFonts w:ascii="Times New Roman" w:eastAsia="Times New Roman" w:hAnsi="Times New Roman" w:cs="Times New Roman"/>
          <w:spacing w:val="-2"/>
          <w:sz w:val="24"/>
          <w:szCs w:val="24"/>
          <w:lang w:eastAsia="ru-RU"/>
        </w:rPr>
        <w:t xml:space="preserve"> Общества</w:t>
      </w:r>
      <w:r w:rsidRPr="00A471D7">
        <w:rPr>
          <w:rFonts w:ascii="Times New Roman" w:eastAsia="Times New Roman" w:hAnsi="Times New Roman" w:cs="Times New Roman"/>
          <w:sz w:val="24"/>
          <w:szCs w:val="24"/>
          <w:lang w:eastAsia="ru-RU"/>
        </w:rPr>
        <w:t xml:space="preserve">. </w:t>
      </w:r>
    </w:p>
    <w:p w:rsidR="006805F7" w:rsidRPr="00A471D7" w:rsidRDefault="006805F7" w:rsidP="006805F7">
      <w:pPr>
        <w:widowControl w:val="0"/>
        <w:tabs>
          <w:tab w:val="num" w:pos="142"/>
          <w:tab w:val="num" w:pos="709"/>
          <w:tab w:val="left" w:pos="1000"/>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 случае избрания Совета директоров Общества на внеочередном Общем собрании акционеров члены Совета директоров Общества считаются избранными на период до даты проведения годового Общего собрания акционеров Общества.</w:t>
      </w:r>
    </w:p>
    <w:p w:rsidR="006805F7" w:rsidRPr="00A471D7" w:rsidRDefault="006805F7" w:rsidP="006805F7">
      <w:pPr>
        <w:widowControl w:val="0"/>
        <w:tabs>
          <w:tab w:val="num" w:pos="142"/>
          <w:tab w:val="num" w:pos="709"/>
          <w:tab w:val="left" w:pos="1000"/>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Если годовое Общее собрание акционеров не было проведено в сроки, установленные пунктом 10.7 статьи 10 настоящего Устава, полномочия Совета директоров Общества прекращаются, за исключением полномочий по созыву, подготовке и проведению годового Общего собрания акционеров Общества.</w:t>
      </w:r>
    </w:p>
    <w:p w:rsidR="006805F7" w:rsidRPr="00A471D7" w:rsidRDefault="006805F7" w:rsidP="006805F7">
      <w:pPr>
        <w:widowControl w:val="0"/>
        <w:numPr>
          <w:ilvl w:val="1"/>
          <w:numId w:val="21"/>
        </w:numPr>
        <w:tabs>
          <w:tab w:val="num" w:pos="142"/>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Членом Совета директоров Общества может быть только физическое лицо.</w:t>
      </w:r>
    </w:p>
    <w:p w:rsidR="006805F7" w:rsidRPr="00A471D7" w:rsidRDefault="006805F7" w:rsidP="006805F7">
      <w:pPr>
        <w:widowControl w:val="0"/>
        <w:numPr>
          <w:ilvl w:val="1"/>
          <w:numId w:val="21"/>
        </w:numPr>
        <w:tabs>
          <w:tab w:val="num" w:pos="142"/>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Лица, избранные в состав Совета директоров Общества, могут переизбираться неограниченное число раз.</w:t>
      </w:r>
    </w:p>
    <w:p w:rsidR="006805F7" w:rsidRPr="00A471D7" w:rsidRDefault="006805F7" w:rsidP="006805F7">
      <w:pPr>
        <w:widowControl w:val="0"/>
        <w:numPr>
          <w:ilvl w:val="1"/>
          <w:numId w:val="21"/>
        </w:numPr>
        <w:tabs>
          <w:tab w:val="num" w:pos="142"/>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По решению Общего собрания акционеров Общества полномочия всех членов Совета директоров Общества могут быть прекращены досрочно.</w:t>
      </w:r>
    </w:p>
    <w:p w:rsidR="006805F7" w:rsidRPr="00A471D7" w:rsidRDefault="006805F7" w:rsidP="006805F7">
      <w:pPr>
        <w:widowControl w:val="0"/>
        <w:numPr>
          <w:ilvl w:val="1"/>
          <w:numId w:val="21"/>
        </w:numPr>
        <w:tabs>
          <w:tab w:val="num" w:pos="142"/>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По решению Общего собрания акционеров Общества членам Совета директоров Общества в период исполнения ими своих обязанностей может выплачиваться вознаграждение и (или) компенсироваться расходы, связанные с исполнением ими функций членов Совета директоров Общества. </w:t>
      </w:r>
    </w:p>
    <w:p w:rsidR="006805F7" w:rsidRPr="00A471D7" w:rsidRDefault="006805F7" w:rsidP="006805F7">
      <w:pPr>
        <w:tabs>
          <w:tab w:val="left" w:pos="1418"/>
        </w:tabs>
        <w:autoSpaceDE w:val="0"/>
        <w:spacing w:before="60" w:after="60" w:line="240" w:lineRule="auto"/>
        <w:ind w:firstLine="709"/>
        <w:jc w:val="both"/>
        <w:rPr>
          <w:rFonts w:ascii="Times New Roman" w:eastAsia="Times New Roman" w:hAnsi="Times New Roman" w:cs="Times New Roman"/>
          <w:sz w:val="24"/>
          <w:szCs w:val="24"/>
          <w:lang w:eastAsia="ru-RU"/>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48" w:name="__RefHeading__89_29319225"/>
      <w:bookmarkStart w:id="49" w:name="_Toc532910963"/>
      <w:bookmarkStart w:id="50" w:name="_Toc1554996"/>
      <w:bookmarkEnd w:id="48"/>
      <w:r w:rsidRPr="00A471D7">
        <w:rPr>
          <w:rFonts w:ascii="Times New Roman" w:eastAsia="Times New Roman" w:hAnsi="Times New Roman" w:cs="Times New Roman"/>
          <w:b/>
          <w:bCs/>
          <w:kern w:val="32"/>
          <w:sz w:val="24"/>
          <w:szCs w:val="24"/>
          <w:lang w:eastAsia="ru-RU"/>
        </w:rPr>
        <w:t>Статья 14. Председатель Совета директоров Общества</w:t>
      </w:r>
      <w:bookmarkEnd w:id="49"/>
      <w:bookmarkEnd w:id="50"/>
    </w:p>
    <w:p w:rsidR="006805F7" w:rsidRPr="00A471D7" w:rsidRDefault="006805F7" w:rsidP="006805F7">
      <w:pPr>
        <w:widowControl w:val="0"/>
        <w:numPr>
          <w:ilvl w:val="0"/>
          <w:numId w:val="22"/>
        </w:numPr>
        <w:tabs>
          <w:tab w:val="left"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Председатель Совета директоров Общества избирается членами Совета директоров Общества из их числа.</w:t>
      </w:r>
    </w:p>
    <w:p w:rsidR="006805F7" w:rsidRPr="00A471D7" w:rsidRDefault="006805F7" w:rsidP="006805F7">
      <w:pPr>
        <w:widowControl w:val="0"/>
        <w:tabs>
          <w:tab w:val="left" w:pos="0"/>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Совет директоров Общества вправе в любое время переизбрать своего Председателя.</w:t>
      </w:r>
    </w:p>
    <w:p w:rsidR="006805F7" w:rsidRPr="00A471D7" w:rsidRDefault="006805F7" w:rsidP="006805F7">
      <w:pPr>
        <w:widowControl w:val="0"/>
        <w:numPr>
          <w:ilvl w:val="0"/>
          <w:numId w:val="22"/>
        </w:numPr>
        <w:tabs>
          <w:tab w:val="left"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Председатель Совета директоров Общества организует работу Совета директоров Общества, созывает его заседания и председательствует на них, организует на заседаниях ведение протокола, председательствует на Общем собрании акционеров.</w:t>
      </w:r>
    </w:p>
    <w:p w:rsidR="006805F7" w:rsidRPr="00A471D7" w:rsidRDefault="006805F7" w:rsidP="006805F7">
      <w:pPr>
        <w:widowControl w:val="0"/>
        <w:numPr>
          <w:ilvl w:val="0"/>
          <w:numId w:val="22"/>
        </w:numPr>
        <w:tabs>
          <w:tab w:val="left"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В случае отсутствия Председателя Совета директоров Общества его функции осуществляет заместитель Председателя Совета директоров Общества, избираемый из числа членов Совета директоров Общества, или, в случае отсутствия и заместителя Председателя - любой из членов Совета директоров Общества, избираемый большинством голосов членов Совета директоров Общества, присутствующих на заседании Совета директоров Общества.</w:t>
      </w:r>
    </w:p>
    <w:p w:rsidR="006805F7" w:rsidRPr="00A471D7" w:rsidRDefault="006805F7" w:rsidP="006805F7">
      <w:pPr>
        <w:widowControl w:val="0"/>
        <w:tabs>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51" w:name="__RefHeading__91_29319225"/>
      <w:bookmarkStart w:id="52" w:name="_Toc532910964"/>
      <w:bookmarkStart w:id="53" w:name="_Toc1554997"/>
      <w:bookmarkEnd w:id="51"/>
      <w:r w:rsidRPr="00A471D7">
        <w:rPr>
          <w:rFonts w:ascii="Times New Roman" w:eastAsia="Times New Roman" w:hAnsi="Times New Roman" w:cs="Times New Roman"/>
          <w:b/>
          <w:bCs/>
          <w:kern w:val="32"/>
          <w:sz w:val="24"/>
          <w:szCs w:val="24"/>
          <w:lang w:eastAsia="ru-RU"/>
        </w:rPr>
        <w:t>Статья 15. Заседания Совета директоров Общества</w:t>
      </w:r>
      <w:bookmarkEnd w:id="52"/>
      <w:bookmarkEnd w:id="53"/>
    </w:p>
    <w:p w:rsidR="006805F7" w:rsidRPr="00A471D7" w:rsidRDefault="006805F7" w:rsidP="006805F7">
      <w:pPr>
        <w:widowControl w:val="0"/>
        <w:numPr>
          <w:ilvl w:val="0"/>
          <w:numId w:val="2"/>
        </w:numPr>
        <w:tabs>
          <w:tab w:val="num"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Порядок созыва и проведения заседаний Совета директоров Общества определяется Положением о порядке созыва и проведения заседаний Совета директоров Общества, утверждаемым Общим собранием акционеров Общества.</w:t>
      </w:r>
    </w:p>
    <w:p w:rsidR="006805F7" w:rsidRPr="00A471D7" w:rsidRDefault="006805F7" w:rsidP="006805F7">
      <w:pPr>
        <w:widowControl w:val="0"/>
        <w:numPr>
          <w:ilvl w:val="0"/>
          <w:numId w:val="2"/>
        </w:numPr>
        <w:tabs>
          <w:tab w:val="num"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Заседания Совета директоров Общества проводятся по мере необходимости, но не реже одного раза в квартал. </w:t>
      </w:r>
    </w:p>
    <w:p w:rsidR="006805F7" w:rsidRPr="00A471D7" w:rsidRDefault="006805F7" w:rsidP="006805F7">
      <w:pPr>
        <w:widowControl w:val="0"/>
        <w:tabs>
          <w:tab w:val="num" w:pos="0"/>
          <w:tab w:val="left" w:pos="1418"/>
        </w:tabs>
        <w:suppressAutoHyphens/>
        <w:spacing w:before="60" w:after="60" w:line="228"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Заседание Совета директоров Общества созывается Председателем Совета </w:t>
      </w:r>
      <w:r w:rsidRPr="00A471D7">
        <w:rPr>
          <w:rFonts w:ascii="Times New Roman" w:eastAsia="Times New Roman" w:hAnsi="Times New Roman" w:cs="Times New Roman"/>
          <w:sz w:val="24"/>
          <w:szCs w:val="24"/>
          <w:lang w:eastAsia="ru-RU"/>
        </w:rPr>
        <w:lastRenderedPageBreak/>
        <w:t>директоров (либо заместителем Председателя Совета директоров Общества или членом Совета директоров Общества в случаях, предусмотренных пунктом 14.3 статьи 14 настоящего Устава) по его собственной инициативе, по требованию члена Совета директоров, Ревизионной комиссии, Аудитора или Генерального директора Общества.</w:t>
      </w:r>
    </w:p>
    <w:p w:rsidR="006805F7" w:rsidRPr="00A471D7" w:rsidRDefault="006805F7" w:rsidP="006805F7">
      <w:pPr>
        <w:widowControl w:val="0"/>
        <w:numPr>
          <w:ilvl w:val="0"/>
          <w:numId w:val="2"/>
        </w:numPr>
        <w:tabs>
          <w:tab w:val="num"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Решения на заседании Совета директоров Общества</w:t>
      </w:r>
      <w:r w:rsidRPr="00A471D7">
        <w:rPr>
          <w:rFonts w:ascii="Times New Roman" w:eastAsia="Times New Roman" w:hAnsi="Times New Roman" w:cs="Times New Roman"/>
          <w:sz w:val="24"/>
          <w:szCs w:val="24"/>
          <w:lang w:eastAsia="ru-RU"/>
        </w:rPr>
        <w:t xml:space="preserve"> </w:t>
      </w:r>
      <w:r w:rsidRPr="00A471D7">
        <w:rPr>
          <w:rFonts w:ascii="Times New Roman" w:eastAsia="Times New Roman" w:hAnsi="Times New Roman" w:cs="Times New Roman"/>
          <w:spacing w:val="-2"/>
          <w:sz w:val="24"/>
          <w:szCs w:val="24"/>
          <w:lang w:eastAsia="ru-RU"/>
        </w:rPr>
        <w:t>принимаются большинством голосов членов Совета директоров Общества, принимающих участие в заседании, за исключением случаев, предусмотренных законодательством и настоящим Уставом.</w:t>
      </w:r>
    </w:p>
    <w:p w:rsidR="006805F7" w:rsidRPr="00A471D7" w:rsidRDefault="006805F7" w:rsidP="006805F7">
      <w:pPr>
        <w:widowControl w:val="0"/>
        <w:numPr>
          <w:ilvl w:val="0"/>
          <w:numId w:val="2"/>
        </w:numPr>
        <w:tabs>
          <w:tab w:val="num"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При решении вопросов на заседании Совета директоров Общества каждый член Совета директоров Общества обладает одним голосом. В случае равенства голосов голос Председателя Совета директоров является решающим.</w:t>
      </w:r>
    </w:p>
    <w:p w:rsidR="006805F7" w:rsidRPr="00A471D7" w:rsidRDefault="006805F7" w:rsidP="006805F7">
      <w:pPr>
        <w:widowControl w:val="0"/>
        <w:numPr>
          <w:ilvl w:val="0"/>
          <w:numId w:val="2"/>
        </w:numPr>
        <w:tabs>
          <w:tab w:val="num" w:pos="0"/>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Кворум для проведения заседания Совета директоров Общества составляет не менее половины от числа избранных членов Совета директоров Общества.</w:t>
      </w:r>
    </w:p>
    <w:p w:rsidR="006805F7" w:rsidRPr="00A471D7" w:rsidRDefault="006805F7" w:rsidP="006805F7">
      <w:pPr>
        <w:widowControl w:val="0"/>
        <w:tabs>
          <w:tab w:val="num" w:pos="0"/>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 случае, когда количество членов Совета директоров Общества становится менее количества, составляющего указанный кворум, Совет директоров Общества обязан принять решение о проведении внеочередного Общего собрания акционеров Общества для избрания нового состава Совета директоров Общества. Оставшиеся члены Совета директоров Общества вправе принимать решение только о созыве такого внеочередного Общего собрания акционеров Общества. В этом случае кворум для проведения заседания Совета директоров Общества составляет не менее половины от числа оставшихся членов Совета директоров Общества.</w:t>
      </w: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54" w:name="__RefHeading__93_29319225"/>
      <w:bookmarkEnd w:id="54"/>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55" w:name="_Toc532910965"/>
      <w:bookmarkStart w:id="56" w:name="_Toc1554998"/>
      <w:r w:rsidRPr="00A471D7">
        <w:rPr>
          <w:rFonts w:ascii="Times New Roman" w:eastAsia="Times New Roman" w:hAnsi="Times New Roman" w:cs="Times New Roman"/>
          <w:b/>
          <w:bCs/>
          <w:kern w:val="32"/>
          <w:sz w:val="24"/>
          <w:szCs w:val="24"/>
          <w:lang w:eastAsia="ru-RU"/>
        </w:rPr>
        <w:t>Статья 16. Комитеты Совета директоров Общества</w:t>
      </w:r>
      <w:bookmarkEnd w:id="55"/>
      <w:bookmarkEnd w:id="56"/>
    </w:p>
    <w:p w:rsidR="006805F7" w:rsidRPr="00A471D7" w:rsidRDefault="006805F7" w:rsidP="006805F7">
      <w:pPr>
        <w:numPr>
          <w:ilvl w:val="0"/>
          <w:numId w:val="23"/>
        </w:numPr>
        <w:tabs>
          <w:tab w:val="num" w:pos="0"/>
          <w:tab w:val="left" w:pos="1418"/>
        </w:tabs>
        <w:suppressAutoHyphens/>
        <w:spacing w:before="60" w:after="60" w:line="240" w:lineRule="auto"/>
        <w:ind w:left="0" w:firstLine="709"/>
        <w:jc w:val="both"/>
        <w:rPr>
          <w:rFonts w:ascii="Times New Roman" w:eastAsia="Arial Unicode MS" w:hAnsi="Times New Roman" w:cs="Times New Roman"/>
          <w:sz w:val="24"/>
          <w:szCs w:val="24"/>
          <w:lang w:eastAsia="ru-RU"/>
        </w:rPr>
      </w:pPr>
      <w:r w:rsidRPr="00A471D7">
        <w:rPr>
          <w:rFonts w:ascii="Times New Roman" w:eastAsia="Arial Unicode MS" w:hAnsi="Times New Roman" w:cs="Times New Roman"/>
          <w:sz w:val="24"/>
          <w:szCs w:val="24"/>
          <w:lang w:eastAsia="ru-RU"/>
        </w:rPr>
        <w:t xml:space="preserve">Комитеты Совета директоров </w:t>
      </w:r>
      <w:r w:rsidRPr="00A471D7">
        <w:rPr>
          <w:rFonts w:ascii="Times New Roman" w:eastAsia="Arial Unicode MS" w:hAnsi="Times New Roman" w:cs="Times New Roman"/>
          <w:spacing w:val="-2"/>
          <w:sz w:val="24"/>
          <w:szCs w:val="24"/>
          <w:lang w:eastAsia="ru-RU"/>
        </w:rPr>
        <w:t>Общества</w:t>
      </w:r>
      <w:r w:rsidRPr="00A471D7">
        <w:rPr>
          <w:rFonts w:ascii="Times New Roman" w:eastAsia="Arial Unicode MS" w:hAnsi="Times New Roman" w:cs="Times New Roman"/>
          <w:sz w:val="24"/>
          <w:szCs w:val="24"/>
          <w:lang w:eastAsia="ru-RU"/>
        </w:rPr>
        <w:t xml:space="preserve"> могут быть сформированы по решению Совета директоров</w:t>
      </w:r>
      <w:r w:rsidRPr="00A471D7">
        <w:rPr>
          <w:rFonts w:ascii="Times New Roman" w:eastAsia="Arial Unicode MS" w:hAnsi="Times New Roman" w:cs="Times New Roman"/>
          <w:spacing w:val="-2"/>
          <w:sz w:val="24"/>
          <w:szCs w:val="24"/>
          <w:lang w:eastAsia="ru-RU"/>
        </w:rPr>
        <w:t xml:space="preserve"> Общества</w:t>
      </w:r>
      <w:r w:rsidRPr="00A471D7">
        <w:rPr>
          <w:rFonts w:ascii="Times New Roman" w:eastAsia="Arial Unicode MS" w:hAnsi="Times New Roman" w:cs="Times New Roman"/>
          <w:sz w:val="24"/>
          <w:szCs w:val="24"/>
          <w:lang w:eastAsia="ru-RU"/>
        </w:rPr>
        <w:t>.</w:t>
      </w:r>
    </w:p>
    <w:p w:rsidR="006805F7" w:rsidRPr="00A471D7" w:rsidRDefault="006805F7" w:rsidP="006805F7">
      <w:pPr>
        <w:numPr>
          <w:ilvl w:val="0"/>
          <w:numId w:val="23"/>
        </w:numPr>
        <w:tabs>
          <w:tab w:val="num" w:pos="0"/>
          <w:tab w:val="left" w:pos="1418"/>
        </w:tabs>
        <w:suppressAutoHyphens/>
        <w:spacing w:before="60" w:after="60" w:line="240" w:lineRule="auto"/>
        <w:ind w:left="0" w:firstLine="709"/>
        <w:jc w:val="both"/>
        <w:rPr>
          <w:rFonts w:ascii="Times New Roman" w:eastAsia="Arial Unicode MS" w:hAnsi="Times New Roman" w:cs="Times New Roman"/>
          <w:sz w:val="24"/>
          <w:szCs w:val="24"/>
          <w:lang w:eastAsia="ru-RU"/>
        </w:rPr>
      </w:pPr>
      <w:r w:rsidRPr="00A471D7">
        <w:rPr>
          <w:rFonts w:ascii="Times New Roman" w:eastAsia="Arial Unicode MS" w:hAnsi="Times New Roman" w:cs="Times New Roman"/>
          <w:sz w:val="24"/>
          <w:szCs w:val="24"/>
          <w:lang w:eastAsia="ru-RU"/>
        </w:rPr>
        <w:t xml:space="preserve">Комитеты Совета директоров </w:t>
      </w:r>
      <w:r w:rsidRPr="00A471D7">
        <w:rPr>
          <w:rFonts w:ascii="Times New Roman" w:eastAsia="Arial Unicode MS" w:hAnsi="Times New Roman" w:cs="Times New Roman"/>
          <w:spacing w:val="-2"/>
          <w:sz w:val="24"/>
          <w:szCs w:val="24"/>
          <w:lang w:eastAsia="ru-RU"/>
        </w:rPr>
        <w:t>Общества</w:t>
      </w:r>
      <w:r w:rsidRPr="00A471D7">
        <w:rPr>
          <w:rFonts w:ascii="Times New Roman" w:eastAsia="Arial Unicode MS" w:hAnsi="Times New Roman" w:cs="Times New Roman"/>
          <w:sz w:val="24"/>
          <w:szCs w:val="24"/>
          <w:lang w:eastAsia="ru-RU"/>
        </w:rPr>
        <w:t xml:space="preserve"> создаются для проработки вопросов, входящих в сферу компетенции Совета директоров </w:t>
      </w:r>
      <w:r w:rsidRPr="00A471D7">
        <w:rPr>
          <w:rFonts w:ascii="Times New Roman" w:eastAsia="Arial Unicode MS" w:hAnsi="Times New Roman" w:cs="Times New Roman"/>
          <w:spacing w:val="-2"/>
          <w:sz w:val="24"/>
          <w:szCs w:val="24"/>
          <w:lang w:eastAsia="ru-RU"/>
        </w:rPr>
        <w:t>Общества</w:t>
      </w:r>
      <w:r w:rsidRPr="00A471D7">
        <w:rPr>
          <w:rFonts w:ascii="Times New Roman" w:eastAsia="Arial Unicode MS" w:hAnsi="Times New Roman" w:cs="Times New Roman"/>
          <w:sz w:val="24"/>
          <w:szCs w:val="24"/>
          <w:lang w:eastAsia="ru-RU"/>
        </w:rPr>
        <w:t xml:space="preserve"> либо изучаемых Советом директоров </w:t>
      </w:r>
      <w:r w:rsidRPr="00A471D7">
        <w:rPr>
          <w:rFonts w:ascii="Times New Roman" w:eastAsia="Arial Unicode MS" w:hAnsi="Times New Roman" w:cs="Times New Roman"/>
          <w:spacing w:val="-2"/>
          <w:sz w:val="24"/>
          <w:szCs w:val="24"/>
          <w:lang w:eastAsia="ru-RU"/>
        </w:rPr>
        <w:t>Общества</w:t>
      </w:r>
      <w:r w:rsidRPr="00A471D7">
        <w:rPr>
          <w:rFonts w:ascii="Times New Roman" w:eastAsia="Arial Unicode MS" w:hAnsi="Times New Roman" w:cs="Times New Roman"/>
          <w:sz w:val="24"/>
          <w:szCs w:val="24"/>
          <w:lang w:eastAsia="ru-RU"/>
        </w:rPr>
        <w:t xml:space="preserve"> в порядке контроля деятельности единоличного исполнительного органа Общества, и разработки необходимых рекомендаций Совету директоров</w:t>
      </w:r>
      <w:r w:rsidRPr="00A471D7">
        <w:rPr>
          <w:rFonts w:ascii="Times New Roman" w:eastAsia="Arial Unicode MS" w:hAnsi="Times New Roman" w:cs="Times New Roman"/>
          <w:spacing w:val="-2"/>
          <w:sz w:val="24"/>
          <w:szCs w:val="24"/>
          <w:lang w:eastAsia="ru-RU"/>
        </w:rPr>
        <w:t xml:space="preserve"> Общества</w:t>
      </w:r>
      <w:r w:rsidRPr="00A471D7">
        <w:rPr>
          <w:rFonts w:ascii="Times New Roman" w:eastAsia="Arial Unicode MS" w:hAnsi="Times New Roman" w:cs="Times New Roman"/>
          <w:sz w:val="24"/>
          <w:szCs w:val="24"/>
          <w:lang w:eastAsia="ru-RU"/>
        </w:rPr>
        <w:t xml:space="preserve"> и единоличному исполнительному органу Общества.</w:t>
      </w:r>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57" w:name="__RefHeading__95_29319225"/>
      <w:bookmarkStart w:id="58" w:name="_Toc532910966"/>
      <w:bookmarkEnd w:id="57"/>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59" w:name="_Toc1554999"/>
      <w:r w:rsidRPr="00A471D7">
        <w:rPr>
          <w:rFonts w:ascii="Times New Roman" w:eastAsia="Times New Roman" w:hAnsi="Times New Roman" w:cs="Times New Roman"/>
          <w:b/>
          <w:bCs/>
          <w:kern w:val="32"/>
          <w:sz w:val="24"/>
          <w:szCs w:val="24"/>
          <w:lang w:eastAsia="ru-RU"/>
        </w:rPr>
        <w:t>Статья 17. Единоличный исполнительный орган Общества</w:t>
      </w:r>
      <w:bookmarkEnd w:id="58"/>
      <w:bookmarkEnd w:id="59"/>
    </w:p>
    <w:p w:rsidR="006805F7" w:rsidRPr="00A471D7" w:rsidRDefault="006805F7" w:rsidP="006805F7">
      <w:pPr>
        <w:widowControl w:val="0"/>
        <w:numPr>
          <w:ilvl w:val="1"/>
          <w:numId w:val="24"/>
        </w:numPr>
        <w:tabs>
          <w:tab w:val="clear" w:pos="1544"/>
          <w:tab w:val="num" w:pos="567"/>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Руководство текущей деятельностью Общества осуществляется единоличным исполнительным органом - Генеральным директором Общества.</w:t>
      </w:r>
    </w:p>
    <w:p w:rsidR="006805F7" w:rsidRPr="00A471D7" w:rsidRDefault="006805F7" w:rsidP="006805F7">
      <w:pPr>
        <w:widowControl w:val="0"/>
        <w:numPr>
          <w:ilvl w:val="1"/>
          <w:numId w:val="24"/>
        </w:numPr>
        <w:tabs>
          <w:tab w:val="clear" w:pos="1544"/>
          <w:tab w:val="num" w:pos="567"/>
          <w:tab w:val="num"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Генеральный директор Общества осуществляет руководство текущей деятельностью Общества в соответствии с решениями Общего собрания акционеров и Совета директоров Общества, а также лиц, уполномоченных Советом директоров Общества в соответствии с Уставом Общества, принятыми в соответствии с их компетенцией. </w:t>
      </w:r>
    </w:p>
    <w:p w:rsidR="006805F7" w:rsidRPr="00A471D7" w:rsidRDefault="006805F7" w:rsidP="006805F7">
      <w:pPr>
        <w:widowControl w:val="0"/>
        <w:numPr>
          <w:ilvl w:val="1"/>
          <w:numId w:val="24"/>
        </w:numPr>
        <w:tabs>
          <w:tab w:val="clear" w:pos="1544"/>
          <w:tab w:val="num" w:pos="567"/>
          <w:tab w:val="num"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Генеральный директор Общества избирается Советом директоров Общества большинством голосов членов Совета директоров, принимающих участие в заседании.</w:t>
      </w:r>
    </w:p>
    <w:p w:rsidR="006805F7" w:rsidRPr="00A471D7" w:rsidRDefault="006805F7" w:rsidP="006805F7">
      <w:pPr>
        <w:widowControl w:val="0"/>
        <w:numPr>
          <w:ilvl w:val="1"/>
          <w:numId w:val="24"/>
        </w:numPr>
        <w:tabs>
          <w:tab w:val="clear" w:pos="1544"/>
          <w:tab w:val="num" w:pos="567"/>
          <w:tab w:val="num"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Права и обязанности Генерального директора Общества по осуществлению руководства текущей деятельностью Общества определяются законодательством, настоящим Уставом и заключенным с ним трудовым договором.</w:t>
      </w:r>
    </w:p>
    <w:p w:rsidR="006805F7" w:rsidRPr="00A471D7" w:rsidRDefault="006805F7" w:rsidP="006805F7">
      <w:pPr>
        <w:widowControl w:val="0"/>
        <w:tabs>
          <w:tab w:val="num" w:pos="567"/>
          <w:tab w:val="left" w:pos="1100"/>
          <w:tab w:val="num" w:pos="1134"/>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Трудовой договор с Генеральным директором Общества подписывается от имени Общества Председателем Совета директоров Общества или лицом, уполномоченным Советом директоров Общества.</w:t>
      </w:r>
    </w:p>
    <w:p w:rsidR="006805F7" w:rsidRPr="00A471D7" w:rsidRDefault="006805F7" w:rsidP="006805F7">
      <w:pPr>
        <w:tabs>
          <w:tab w:val="num" w:pos="567"/>
          <w:tab w:val="left" w:pos="1418"/>
        </w:tabs>
        <w:spacing w:before="60" w:after="60" w:line="240" w:lineRule="auto"/>
        <w:ind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Условия трудового договора с Генеральным директором Общества, в том числе в части срока полномочий, определяются Советом директоров Общества. Если полномочия Генерального директора ограничены определенным сроком и по истечении такого срока не принято решение об образовании новых исполнительных органов Общества или решение о передаче полномочий Генерального директора Общества управляющей организации либо </w:t>
      </w:r>
      <w:r w:rsidRPr="00A471D7">
        <w:rPr>
          <w:rFonts w:ascii="Times New Roman" w:eastAsia="Times New Roman" w:hAnsi="Times New Roman" w:cs="Times New Roman"/>
          <w:sz w:val="24"/>
          <w:szCs w:val="24"/>
          <w:lang w:eastAsia="ru-RU"/>
        </w:rPr>
        <w:lastRenderedPageBreak/>
        <w:t>управляющему, полномочия Генерального директора Общества действуют до принятия указанных решений.</w:t>
      </w:r>
    </w:p>
    <w:p w:rsidR="006805F7" w:rsidRPr="00A471D7" w:rsidRDefault="006805F7" w:rsidP="006805F7">
      <w:pPr>
        <w:widowControl w:val="0"/>
        <w:tabs>
          <w:tab w:val="num" w:pos="567"/>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vertAlign w:val="superscript"/>
          <w:lang w:eastAsia="ru-RU"/>
        </w:rPr>
      </w:pPr>
      <w:r w:rsidRPr="00A471D7">
        <w:rPr>
          <w:rFonts w:ascii="Times New Roman" w:eastAsia="Times New Roman" w:hAnsi="Times New Roman" w:cs="Times New Roman"/>
          <w:spacing w:val="-2"/>
          <w:sz w:val="23"/>
          <w:szCs w:val="23"/>
          <w:lang w:eastAsia="ru-RU"/>
        </w:rPr>
        <w:t>Права и обязанности работодателя от имени Общества в отношении Генерального директора Общества осуществляются Председателем Совета директоров Общества или лицом, уполномоченным Советом директоров Общества.</w:t>
      </w:r>
    </w:p>
    <w:p w:rsidR="006805F7" w:rsidRPr="00A471D7" w:rsidRDefault="006805F7" w:rsidP="006805F7">
      <w:pPr>
        <w:widowControl w:val="0"/>
        <w:numPr>
          <w:ilvl w:val="1"/>
          <w:numId w:val="24"/>
        </w:numPr>
        <w:tabs>
          <w:tab w:val="clear" w:pos="1544"/>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Совмещение Генеральным директором Общества должностей</w:t>
      </w:r>
      <w:r w:rsidRPr="00A471D7">
        <w:rPr>
          <w:rFonts w:ascii="Times New Roman" w:eastAsia="Times New Roman" w:hAnsi="Times New Roman" w:cs="Times New Roman"/>
          <w:b/>
          <w:sz w:val="24"/>
          <w:szCs w:val="24"/>
          <w:lang w:eastAsia="ru-RU"/>
        </w:rPr>
        <w:t xml:space="preserve"> </w:t>
      </w:r>
      <w:r w:rsidRPr="00A471D7">
        <w:rPr>
          <w:rFonts w:ascii="Times New Roman" w:eastAsia="Times New Roman" w:hAnsi="Times New Roman" w:cs="Times New Roman"/>
          <w:sz w:val="24"/>
          <w:szCs w:val="24"/>
          <w:lang w:eastAsia="ru-RU"/>
        </w:rPr>
        <w:t>в органах управления других организаций допускается только с согласия Совета директоров Общества.</w:t>
      </w:r>
    </w:p>
    <w:p w:rsidR="006805F7" w:rsidRPr="00A471D7" w:rsidRDefault="006805F7" w:rsidP="006805F7">
      <w:pPr>
        <w:widowControl w:val="0"/>
        <w:numPr>
          <w:ilvl w:val="1"/>
          <w:numId w:val="24"/>
        </w:numPr>
        <w:tabs>
          <w:tab w:val="clear" w:pos="1544"/>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Совет директоров Общества вправе в любое время принять решение о прекращении полномочий Генерального директора Общества и об избрании Генерального директора Общества.</w:t>
      </w:r>
    </w:p>
    <w:p w:rsidR="006805F7" w:rsidRPr="00A471D7" w:rsidRDefault="006805F7" w:rsidP="006805F7">
      <w:pPr>
        <w:widowControl w:val="0"/>
        <w:tabs>
          <w:tab w:val="num" w:pos="567"/>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Прекращение полномочий Генерального директора Общества осуществляется по основаниям, установленным законодательством и заключенным с ним трудовым</w:t>
      </w:r>
      <w:r w:rsidRPr="00A471D7">
        <w:rPr>
          <w:rFonts w:ascii="Times New Roman" w:eastAsia="Times New Roman" w:hAnsi="Times New Roman" w:cs="Times New Roman"/>
          <w:b/>
          <w:spacing w:val="-2"/>
          <w:sz w:val="23"/>
          <w:szCs w:val="23"/>
          <w:lang w:eastAsia="ru-RU"/>
        </w:rPr>
        <w:t xml:space="preserve"> </w:t>
      </w:r>
      <w:r w:rsidRPr="00A471D7">
        <w:rPr>
          <w:rFonts w:ascii="Times New Roman" w:eastAsia="Times New Roman" w:hAnsi="Times New Roman" w:cs="Times New Roman"/>
          <w:spacing w:val="-2"/>
          <w:sz w:val="23"/>
          <w:szCs w:val="23"/>
          <w:lang w:eastAsia="ru-RU"/>
        </w:rPr>
        <w:t>договором.</w:t>
      </w:r>
    </w:p>
    <w:p w:rsidR="006805F7" w:rsidRPr="00A471D7" w:rsidRDefault="006805F7" w:rsidP="006805F7">
      <w:pPr>
        <w:widowControl w:val="0"/>
        <w:numPr>
          <w:ilvl w:val="1"/>
          <w:numId w:val="25"/>
        </w:numPr>
        <w:tabs>
          <w:tab w:val="num" w:pos="567"/>
          <w:tab w:val="left"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p>
    <w:p w:rsidR="006805F7" w:rsidRPr="00A471D7" w:rsidRDefault="006805F7" w:rsidP="006805F7">
      <w:pPr>
        <w:widowControl w:val="0"/>
        <w:numPr>
          <w:ilvl w:val="1"/>
          <w:numId w:val="25"/>
        </w:numPr>
        <w:tabs>
          <w:tab w:val="num" w:pos="567"/>
          <w:tab w:val="left" w:pos="1134"/>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Генеральный директор Общества без доверенности действует от имени Общества, в том числе, с учетом ограничений, предусмотренных законодательством, настоящим Уставом и решениями Совета директоров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обеспечивает выполнение планов деятельности Общества, необходимых для решения его задач;</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организует ведение бухгалтерского учета и отчетности в Обществе;</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распоряжается имуществом Общества, совершает сделки от имени Общества, выдает доверенности, открывает в банках, иных кредитных организациях (а также в предусмотренных законом случаях - в организациях - профессиональных участниках рынка ценных бумаг) расчетные и иные счета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издает приказы, утверждает внутренние нормативные документы и иные внутренние документы Общества, за исключением внутренних документов, отнесенных к компетенции Совета директоров и Общего собрания акционеров, дает указания, обязательные для исполнения всеми работниками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устанавливает социальные льготы и гарантии работникам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принимает решение о заключении коллективных договоров и соглашений;</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утверждает положения о филиалах и представительствах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утверждает организационную структуру, штатное расписание, должностные инструкции, положения о подразделениях и оклады работников Общества;</w:t>
      </w:r>
    </w:p>
    <w:p w:rsidR="006805F7" w:rsidRPr="00A471D7" w:rsidRDefault="006805F7" w:rsidP="006805F7">
      <w:pPr>
        <w:widowControl w:val="0"/>
        <w:numPr>
          <w:ilvl w:val="0"/>
          <w:numId w:val="26"/>
        </w:numPr>
        <w:tabs>
          <w:tab w:val="num" w:pos="567"/>
          <w:tab w:val="num" w:pos="1276"/>
          <w:tab w:val="left" w:pos="1418"/>
        </w:tabs>
        <w:suppressAutoHyphens/>
        <w:autoSpaceDN w:val="0"/>
        <w:spacing w:before="60" w:after="60" w:line="240" w:lineRule="auto"/>
        <w:ind w:left="0"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осуществляет в отношении работников Общества права и обязанности работодателя, предусмотренные трудовым законодательством;</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назначает лицо, исполняющее обязанности Генерального директора в период его временного отсутствия (отпуск, временная нетрудоспособность, командировка и другие случаи, предусмотренные трудовым законодательством);</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утверждает планы и мероприятия по обучению и повышению квалификации работников Общества; </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распределяет обязанности между заместителями Генерального директора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представляет на рассмотрение Совету директоров Общества годовой отчет, годовую бухгалтерскую (финансовую) отчетность Общества, проект распределения прибыли и убытков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организует исполнение решений (поручений) Общего Собрания акционеров и </w:t>
      </w:r>
      <w:r w:rsidRPr="00A471D7">
        <w:rPr>
          <w:rFonts w:ascii="Times New Roman" w:eastAsia="Times New Roman" w:hAnsi="Times New Roman" w:cs="Times New Roman"/>
          <w:sz w:val="24"/>
          <w:szCs w:val="24"/>
          <w:lang w:eastAsia="ru-RU"/>
        </w:rPr>
        <w:lastRenderedPageBreak/>
        <w:t>Совета директоров;</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обеспечивает хранение документов, предусмотренных законодательством; </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организует и проводит мероприятия по мобилизационной подготовке и защите государственной тайны, организует обеспечение безопасности и антитеррористической защищенности, руководит гражданской обороной Общества, осуществляет мероприятия по предупреждению и ликвидации чрезвычайных ситуаций</w:t>
      </w:r>
      <w:r w:rsidRPr="00A471D7">
        <w:rPr>
          <w:rFonts w:ascii="Arial" w:eastAsia="Times New Roman" w:hAnsi="Arial" w:cs="Arial"/>
          <w:sz w:val="16"/>
          <w:szCs w:val="16"/>
          <w:lang w:eastAsia="ru-RU"/>
        </w:rPr>
        <w:t xml:space="preserve"> </w:t>
      </w:r>
      <w:r w:rsidRPr="00A471D7">
        <w:rPr>
          <w:rFonts w:ascii="Times New Roman" w:eastAsia="Times New Roman" w:hAnsi="Times New Roman" w:cs="Times New Roman"/>
          <w:sz w:val="24"/>
          <w:szCs w:val="24"/>
          <w:lang w:eastAsia="ru-RU"/>
        </w:rPr>
        <w:t>в соответствии с законодательством и внутренними нормативными документами Общества;</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bCs/>
          <w:sz w:val="24"/>
          <w:szCs w:val="24"/>
          <w:lang w:eastAsia="ru-RU"/>
        </w:rPr>
        <w:t>утверждает годовую комплексную программу закупок, корректировки годовой комплексной программы закупок, отчеты об исполнении годовой комплексной программы закупок;</w:t>
      </w:r>
    </w:p>
    <w:p w:rsidR="006805F7" w:rsidRPr="00A471D7" w:rsidRDefault="006805F7" w:rsidP="006805F7">
      <w:pPr>
        <w:widowControl w:val="0"/>
        <w:numPr>
          <w:ilvl w:val="0"/>
          <w:numId w:val="26"/>
        </w:numPr>
        <w:tabs>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решает иные вопросы текущей деятельности Общества, за исключением вопросов, отнесенных к компетенции Общего собрания акционеров и Совета директоров Общества.</w:t>
      </w:r>
    </w:p>
    <w:p w:rsidR="006805F7" w:rsidRPr="00A471D7" w:rsidRDefault="006805F7" w:rsidP="006805F7">
      <w:pPr>
        <w:widowControl w:val="0"/>
        <w:numPr>
          <w:ilvl w:val="1"/>
          <w:numId w:val="27"/>
        </w:numPr>
        <w:tabs>
          <w:tab w:val="clear" w:pos="1544"/>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Генеральный директор Общества несет персональную ответственность за организацию работы по защите сведений, составляющих государственную тайну.</w:t>
      </w:r>
    </w:p>
    <w:p w:rsidR="006805F7" w:rsidRPr="00A471D7" w:rsidRDefault="006805F7" w:rsidP="006805F7">
      <w:pPr>
        <w:widowControl w:val="0"/>
        <w:numPr>
          <w:ilvl w:val="1"/>
          <w:numId w:val="27"/>
        </w:numPr>
        <w:tabs>
          <w:tab w:val="clear" w:pos="1544"/>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 xml:space="preserve">По решению Общего собрания акционеров полномочия единоличного исполнительного органа Общества могут быть переданы по договору управляющей организации или управляющему. </w:t>
      </w:r>
    </w:p>
    <w:p w:rsidR="006805F7" w:rsidRPr="00A471D7" w:rsidRDefault="006805F7" w:rsidP="006805F7">
      <w:pPr>
        <w:widowControl w:val="0"/>
        <w:tabs>
          <w:tab w:val="num" w:pos="567"/>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Права и обязанности управляющей организации (управляющего) по осуществлению руководства текущей деятельностью Общества определяются законодательством и договором, заключаемым управляющей организацией (управляющим) с Обществом.</w:t>
      </w:r>
    </w:p>
    <w:p w:rsidR="006805F7" w:rsidRPr="00A471D7" w:rsidRDefault="006805F7" w:rsidP="006805F7">
      <w:pPr>
        <w:widowControl w:val="0"/>
        <w:tabs>
          <w:tab w:val="num" w:pos="567"/>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Договор с управляющей организацией (управляющим) от имени Общества подписывается Председателем Совета директоров Общества или лицом, уполномоченным Советом директоров Общества.</w:t>
      </w:r>
    </w:p>
    <w:p w:rsidR="006805F7" w:rsidRPr="00A471D7" w:rsidRDefault="006805F7" w:rsidP="006805F7">
      <w:pPr>
        <w:widowControl w:val="0"/>
        <w:tabs>
          <w:tab w:val="num" w:pos="567"/>
          <w:tab w:val="left" w:pos="1100"/>
          <w:tab w:val="left" w:pos="1418"/>
        </w:tabs>
        <w:autoSpaceDE w:val="0"/>
        <w:autoSpaceDN w:val="0"/>
        <w:spacing w:before="60" w:after="60" w:line="240"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Условия договора с управляющей организацией (управляющим), в том числе в части срока полномочий, определяются Советом директоров Общества.</w:t>
      </w:r>
    </w:p>
    <w:p w:rsidR="006805F7" w:rsidRPr="00A471D7" w:rsidRDefault="006805F7" w:rsidP="006805F7">
      <w:pPr>
        <w:widowControl w:val="0"/>
        <w:numPr>
          <w:ilvl w:val="1"/>
          <w:numId w:val="27"/>
        </w:numPr>
        <w:tabs>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bookmarkStart w:id="60" w:name="_Ref75028885"/>
      <w:r w:rsidRPr="00A471D7">
        <w:rPr>
          <w:rFonts w:ascii="Times New Roman" w:eastAsia="Times New Roman" w:hAnsi="Times New Roman" w:cs="Times New Roman"/>
          <w:sz w:val="24"/>
          <w:szCs w:val="24"/>
          <w:lang w:eastAsia="ru-RU"/>
        </w:rPr>
        <w:t>Общее собрание акционеров вправе в любое время принять решение о досрочном прекращении полномочий управляющей организации (управляющего).</w:t>
      </w:r>
      <w:bookmarkEnd w:id="60"/>
    </w:p>
    <w:p w:rsidR="006805F7" w:rsidRPr="00A471D7" w:rsidRDefault="006805F7" w:rsidP="006805F7">
      <w:pPr>
        <w:widowControl w:val="0"/>
        <w:numPr>
          <w:ilvl w:val="1"/>
          <w:numId w:val="27"/>
        </w:numPr>
        <w:tabs>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Совет директоров Общества вправе принять решение о приостановлении полномочий управляющей организации или управляющего. Одновременно с указанным решением Совет директоров Общества обязан принять решение о назначении временного исполнительного органа Общества и о проведении внеочередного Общего собрания акционеров</w:t>
      </w:r>
      <w:r w:rsidRPr="00A471D7">
        <w:rPr>
          <w:rFonts w:ascii="Times New Roman" w:eastAsia="Times New Roman" w:hAnsi="Times New Roman" w:cs="Times New Roman"/>
          <w:spacing w:val="-2"/>
          <w:sz w:val="24"/>
          <w:szCs w:val="24"/>
          <w:lang w:eastAsia="ru-RU"/>
        </w:rPr>
        <w:t xml:space="preserve"> Общества</w:t>
      </w:r>
      <w:r w:rsidRPr="00A471D7">
        <w:rPr>
          <w:rFonts w:ascii="Times New Roman" w:eastAsia="Times New Roman" w:hAnsi="Times New Roman" w:cs="Times New Roman"/>
          <w:sz w:val="24"/>
          <w:szCs w:val="24"/>
          <w:lang w:eastAsia="ru-RU"/>
        </w:rPr>
        <w:t xml:space="preserve"> для решения вопроса о досрочном прекращении полномочий управляющей организации (управляющего) и, если иное решение не будет принято Советом директоров Общества, о передаче полномочий единоличного исполнительного органа общества управляющей организации (управляющему). </w:t>
      </w:r>
    </w:p>
    <w:p w:rsidR="006805F7" w:rsidRPr="00A471D7" w:rsidRDefault="006805F7" w:rsidP="006805F7">
      <w:pPr>
        <w:widowControl w:val="0"/>
        <w:numPr>
          <w:ilvl w:val="1"/>
          <w:numId w:val="27"/>
        </w:numPr>
        <w:tabs>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bookmarkStart w:id="61" w:name="_Ref75028911"/>
      <w:r w:rsidRPr="00A471D7">
        <w:rPr>
          <w:rFonts w:ascii="Times New Roman" w:eastAsia="Times New Roman" w:hAnsi="Times New Roman" w:cs="Times New Roman"/>
          <w:sz w:val="24"/>
          <w:szCs w:val="24"/>
          <w:lang w:eastAsia="ru-RU"/>
        </w:rPr>
        <w:t>В случае если управляющая организация (управляющий) не может исполнять свои обязанности, Совет директоров Общества вправе принять решение о назначении временного исполнительного органа Общества и о проведении внеочередного Общего собрания акционеров для решения вопроса о досрочном прекращении полномочий управляющей организации (управляющего) и, если иное решение не будет принято Советом директоров Общества, о передаче полномочий единоличного исполнительного органа Общества другой управляющей организации или управляющему.</w:t>
      </w:r>
      <w:bookmarkEnd w:id="61"/>
      <w:r w:rsidRPr="00A471D7">
        <w:rPr>
          <w:rFonts w:ascii="Times New Roman" w:eastAsia="Times New Roman" w:hAnsi="Times New Roman" w:cs="Times New Roman"/>
          <w:sz w:val="24"/>
          <w:szCs w:val="24"/>
          <w:lang w:eastAsia="ru-RU"/>
        </w:rPr>
        <w:t xml:space="preserve"> </w:t>
      </w:r>
    </w:p>
    <w:p w:rsidR="006805F7" w:rsidRPr="00A471D7" w:rsidRDefault="006805F7" w:rsidP="006805F7">
      <w:pPr>
        <w:widowControl w:val="0"/>
        <w:numPr>
          <w:ilvl w:val="1"/>
          <w:numId w:val="27"/>
        </w:numPr>
        <w:tabs>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Временный исполнительный орган осуществляет руководство текущей деятельностью Общества в пределах компетенции Генерального директора Общества, если Совет директоров Общества не примет иное решение.</w:t>
      </w:r>
    </w:p>
    <w:p w:rsidR="006805F7" w:rsidRPr="00A471D7" w:rsidRDefault="006805F7" w:rsidP="006805F7">
      <w:pPr>
        <w:widowControl w:val="0"/>
        <w:numPr>
          <w:ilvl w:val="1"/>
          <w:numId w:val="27"/>
        </w:numPr>
        <w:tabs>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Генеральный директор Общества, временный исполнительный орган Общества, а равно управляющая организация (управляющий)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6805F7" w:rsidRPr="00A471D7" w:rsidRDefault="006805F7" w:rsidP="006805F7">
      <w:pPr>
        <w:widowControl w:val="0"/>
        <w:numPr>
          <w:ilvl w:val="1"/>
          <w:numId w:val="27"/>
        </w:numPr>
        <w:tabs>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lastRenderedPageBreak/>
        <w:t>Генеральный директор Общества, временный исполнительный орган Общества, а равно управляющая организация (управляющий) 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rsidR="006805F7" w:rsidRPr="00A471D7" w:rsidRDefault="006805F7" w:rsidP="006805F7">
      <w:pPr>
        <w:widowControl w:val="0"/>
        <w:tabs>
          <w:tab w:val="left" w:pos="900"/>
          <w:tab w:val="left" w:pos="1134"/>
          <w:tab w:val="left" w:pos="1276"/>
          <w:tab w:val="left" w:pos="1418"/>
          <w:tab w:val="left" w:pos="1560"/>
        </w:tabs>
        <w:spacing w:before="60" w:after="60" w:line="240" w:lineRule="auto"/>
        <w:ind w:firstLine="709"/>
        <w:jc w:val="both"/>
        <w:rPr>
          <w:rFonts w:ascii="Times New Roman" w:eastAsia="Times New Roman" w:hAnsi="Times New Roman" w:cs="Times New Roman"/>
          <w:sz w:val="24"/>
          <w:szCs w:val="24"/>
          <w:lang w:eastAsia="ru-RU"/>
        </w:rPr>
      </w:pPr>
      <w:bookmarkStart w:id="62" w:name="__RefHeading__97_29319225"/>
      <w:bookmarkEnd w:id="62"/>
    </w:p>
    <w:p w:rsidR="006805F7" w:rsidRPr="00A471D7" w:rsidRDefault="006805F7" w:rsidP="006805F7">
      <w:pPr>
        <w:keepNext/>
        <w:tabs>
          <w:tab w:val="left" w:pos="1418"/>
        </w:tabs>
        <w:spacing w:after="0" w:line="240" w:lineRule="auto"/>
        <w:ind w:firstLine="709"/>
        <w:jc w:val="center"/>
        <w:outlineLvl w:val="0"/>
        <w:rPr>
          <w:rFonts w:ascii="Times New Roman" w:eastAsia="Times New Roman" w:hAnsi="Times New Roman" w:cs="Times New Roman"/>
          <w:b/>
          <w:bCs/>
          <w:kern w:val="32"/>
          <w:sz w:val="24"/>
          <w:szCs w:val="24"/>
          <w:lang w:eastAsia="ru-RU"/>
        </w:rPr>
      </w:pPr>
      <w:bookmarkStart w:id="63" w:name="__RefHeading__99_29319225"/>
      <w:bookmarkStart w:id="64" w:name="__RefHeading__101_29319225"/>
      <w:bookmarkStart w:id="65" w:name="_Toc532910967"/>
      <w:bookmarkStart w:id="66" w:name="_Toc1555000"/>
      <w:bookmarkEnd w:id="63"/>
      <w:bookmarkEnd w:id="64"/>
      <w:r w:rsidRPr="00A471D7">
        <w:rPr>
          <w:rFonts w:ascii="Times New Roman" w:eastAsia="Times New Roman" w:hAnsi="Times New Roman" w:cs="Times New Roman"/>
          <w:b/>
          <w:bCs/>
          <w:kern w:val="32"/>
          <w:sz w:val="24"/>
          <w:szCs w:val="24"/>
          <w:lang w:eastAsia="ru-RU"/>
        </w:rPr>
        <w:t>Статья 18. Ревизионная комиссия и Аудитор Общества</w:t>
      </w:r>
      <w:bookmarkEnd w:id="65"/>
      <w:bookmarkEnd w:id="66"/>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Для осуществления контроля за финансово-хозяйственной деятельностью Общества Общим собранием акционеров Общества избирается Ревизионная комиссия Общества на срок до следующего годового Общего собрания акционеров.</w:t>
      </w:r>
    </w:p>
    <w:p w:rsidR="006805F7" w:rsidRPr="00A471D7" w:rsidRDefault="006805F7" w:rsidP="006805F7">
      <w:pPr>
        <w:widowControl w:val="0"/>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В случае избрания Ревизионной комиссии Общества на внеочередном Общем собрании акционеров Общества члены Ревизионной комиссии считаются избранными на период до даты проведения годового Общего собрания акционеров Общества.</w:t>
      </w:r>
    </w:p>
    <w:p w:rsidR="006805F7" w:rsidRPr="00A471D7" w:rsidRDefault="006805F7" w:rsidP="006805F7">
      <w:pPr>
        <w:widowControl w:val="0"/>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Количественный состав Ревизионной комиссии Общества составляет 5 () человек.</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По решению Общего собрания акционеров Общества полномочия всех или отдельных членов Ревизионной комиссии Общества могут быть прекращены досрочно.</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К компетенции Ревизионной комиссии Общества относится:</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подтверждение достоверности данных, содержащихся в годовом отчете, годовой бухгалтерской (финансовой) отчетности Общества;</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анализ финансового состояния Общества, выявление резервов улучшения финансового состояния Общества и выработка рекомендаций для органов управления Общества;</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организация и осуществление проверки (ревизии) финансово-хозяйственной деятельности Общества, в частности: 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Уставу, внутренним и иным документам Общества;</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контроль за сохранностью и использованием основных средств;</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контроль за соблюдением установленного порядка списания на убытки Общества задолженности неплатежеспособных дебиторов;</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контроль за расходованием денежных средств Общества в соответствии с утвержденными бизнес-планом и/или бюджетом Общества;</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контроль за формированием и использованием резервного и иных специальных фондов Общества;</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проверка правильности и своевременности начисления и выплаты дивидендов по акциям Общества, процентов по облигациям, доходов по иным ценным бумагам;</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проверка выполнения ранее выданных предписаний по устранению нарушений и недостатков, выявленных предыдущими проверками (ревизиями);</w:t>
      </w:r>
    </w:p>
    <w:p w:rsidR="006805F7" w:rsidRPr="00A471D7" w:rsidRDefault="006805F7" w:rsidP="006805F7">
      <w:pPr>
        <w:widowControl w:val="0"/>
        <w:numPr>
          <w:ilvl w:val="0"/>
          <w:numId w:val="29"/>
        </w:numPr>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A471D7">
        <w:rPr>
          <w:rFonts w:ascii="Times New Roman" w:eastAsia="Times New Roman" w:hAnsi="Times New Roman" w:cs="Times New Roman"/>
          <w:sz w:val="24"/>
          <w:szCs w:val="24"/>
          <w:lang w:eastAsia="ru-RU"/>
        </w:rPr>
        <w:t>осуществление иных действий (мероприятий), связанных с проверкой финансово-хозяйственной деятельности Общества.</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Все решения по вопросам, отнесенным к компетенции Ревизионной комиссии Общества, принимаются простым большинством голосов от общего числа ее членов. </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Ревизионная комиссия Общества вправе, а в случае выявления серьезных нарушений в финансово-хозяйственной деятельности Общества, обязана потребовать созыва внеочередного Общего собрания акционеров Общества.</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Порядок деятельности Ревизионной комиссии Общества определяется внутренним документом Общества, утверждаемым Общим собранием акционеров Общества.</w:t>
      </w:r>
    </w:p>
    <w:p w:rsidR="006805F7" w:rsidRPr="00A471D7" w:rsidRDefault="006805F7" w:rsidP="006805F7">
      <w:pPr>
        <w:widowControl w:val="0"/>
        <w:tabs>
          <w:tab w:val="left" w:pos="567"/>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Ревизионная комиссия Общества в соответствии с решением о проведении проверки (ревизии) вправе для проведения проверки (ревизии) привлекать специалистов в соответствующих областях права, экономики, финансов, бухгалтерского учета, управления, </w:t>
      </w:r>
      <w:r w:rsidRPr="00A471D7">
        <w:rPr>
          <w:rFonts w:ascii="Times New Roman" w:eastAsia="Times New Roman" w:hAnsi="Times New Roman" w:cs="Times New Roman"/>
          <w:spacing w:val="-2"/>
          <w:sz w:val="24"/>
          <w:szCs w:val="24"/>
          <w:lang w:eastAsia="ru-RU"/>
        </w:rPr>
        <w:lastRenderedPageBreak/>
        <w:t>экономической безопасности и других, в том числе специализированные организации.</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z w:val="24"/>
          <w:szCs w:val="24"/>
          <w:lang w:eastAsia="ru-RU"/>
        </w:rPr>
        <w:t xml:space="preserve">Проверка (ревизия) финансово-хозяйственной деятельности Общества осуществляется по итогам деятельности Общества за год, а также </w:t>
      </w:r>
      <w:r w:rsidRPr="00A471D7">
        <w:rPr>
          <w:rFonts w:ascii="Times New Roman" w:eastAsia="Times New Roman" w:hAnsi="Times New Roman" w:cs="Times New Roman"/>
          <w:spacing w:val="-2"/>
          <w:sz w:val="24"/>
          <w:szCs w:val="24"/>
          <w:lang w:eastAsia="ru-RU"/>
        </w:rPr>
        <w:t>во всякое время по инициативе Ревизионной комиссии, решению Общего собрания акционеров, Совета директоров или по требованию акционера (акционеров) Общества, владеющего в совокупности не менее чем 10 процентами голосующих акций Общества.</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 xml:space="preserve">По решению Общего собрания акционеров Общества членам Ревизионной комиссии Общества в период исполнения ими своих обязанностей может выплачиваться вознаграждение и (или) компенсироваться расходы, связанные с исполнением ими своих обязанностей. </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Для ежегодного аудита годовой бухгалтерской (финансовой) отчетности Общества Общее собрание акционеров ежегодно утверждает Аудитора Общества.</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Аудитор Общества осуществляет проверку финансово-хозяйственной деятельности Общества в соответствии с требованиями законодательства и на основании заключаемого с ним договора.</w:t>
      </w:r>
    </w:p>
    <w:p w:rsidR="006805F7" w:rsidRPr="00A471D7" w:rsidRDefault="006805F7" w:rsidP="006805F7">
      <w:pPr>
        <w:widowControl w:val="0"/>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3"/>
          <w:szCs w:val="23"/>
          <w:lang w:eastAsia="ru-RU"/>
        </w:rPr>
      </w:pPr>
      <w:r w:rsidRPr="00A471D7">
        <w:rPr>
          <w:rFonts w:ascii="Times New Roman" w:eastAsia="Times New Roman" w:hAnsi="Times New Roman" w:cs="Times New Roman"/>
          <w:spacing w:val="-2"/>
          <w:sz w:val="23"/>
          <w:szCs w:val="23"/>
          <w:lang w:eastAsia="ru-RU"/>
        </w:rPr>
        <w:t>Размер оплаты услуг Аудитора Общества определяется Советом директоров Общества.</w:t>
      </w:r>
    </w:p>
    <w:p w:rsidR="006805F7" w:rsidRPr="00A471D7" w:rsidRDefault="006805F7" w:rsidP="006805F7">
      <w:pPr>
        <w:widowControl w:val="0"/>
        <w:numPr>
          <w:ilvl w:val="0"/>
          <w:numId w:val="28"/>
        </w:numPr>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По итогам проверки финансово-хозяйственной деятельности Общества Ревизионная комиссия или Аудитор Общества составляют заключение, в котором должны содержаться:</w:t>
      </w:r>
    </w:p>
    <w:p w:rsidR="006805F7" w:rsidRPr="00A471D7" w:rsidRDefault="006805F7" w:rsidP="006805F7">
      <w:pPr>
        <w:widowControl w:val="0"/>
        <w:numPr>
          <w:ilvl w:val="0"/>
          <w:numId w:val="30"/>
        </w:numPr>
        <w:tabs>
          <w:tab w:val="left" w:pos="567"/>
          <w:tab w:val="left" w:pos="851"/>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мнение о достоверности бухгалтерской (финансовой) отчетности и иной информации (данных) с указанием обстоятельств, которые оказывают или могут оказать существенное влияние на достоверность такой отчетности или иной информации (данных);</w:t>
      </w:r>
    </w:p>
    <w:p w:rsidR="006805F7" w:rsidRPr="00A471D7" w:rsidRDefault="006805F7" w:rsidP="006805F7">
      <w:pPr>
        <w:widowControl w:val="0"/>
        <w:numPr>
          <w:ilvl w:val="0"/>
          <w:numId w:val="30"/>
        </w:numPr>
        <w:tabs>
          <w:tab w:val="left" w:pos="567"/>
          <w:tab w:val="left" w:pos="851"/>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A471D7">
        <w:rPr>
          <w:rFonts w:ascii="Times New Roman" w:eastAsia="Times New Roman" w:hAnsi="Times New Roman" w:cs="Times New Roman"/>
          <w:spacing w:val="-2"/>
          <w:sz w:val="24"/>
          <w:szCs w:val="24"/>
          <w:lang w:eastAsia="ru-RU"/>
        </w:rPr>
        <w:t>иная информация в соответствии с требованиями законодательства.</w:t>
      </w:r>
    </w:p>
    <w:p w:rsidR="006805F7" w:rsidRPr="00A471D7" w:rsidRDefault="006805F7" w:rsidP="006805F7">
      <w:pPr>
        <w:widowControl w:val="0"/>
        <w:tabs>
          <w:tab w:val="left" w:pos="567"/>
          <w:tab w:val="left" w:pos="1000"/>
          <w:tab w:val="left" w:pos="1100"/>
          <w:tab w:val="left" w:pos="1418"/>
        </w:tabs>
        <w:autoSpaceDE w:val="0"/>
        <w:autoSpaceDN w:val="0"/>
        <w:spacing w:before="60" w:after="60" w:line="228" w:lineRule="auto"/>
        <w:ind w:firstLine="709"/>
        <w:jc w:val="both"/>
      </w:pPr>
      <w:r w:rsidRPr="00A471D7">
        <w:rPr>
          <w:rFonts w:ascii="Times New Roman" w:eastAsia="Times New Roman" w:hAnsi="Times New Roman" w:cs="Times New Roman"/>
          <w:spacing w:val="-2"/>
          <w:sz w:val="23"/>
          <w:szCs w:val="23"/>
          <w:lang w:eastAsia="ru-RU"/>
        </w:rPr>
        <w:t>Порядок и сроки составления заключения по итогам проверки финансово-хозяйственной деятельности Общества определяются законодательством и внутренними документами Общества.</w:t>
      </w:r>
    </w:p>
    <w:p w:rsidR="008779BE" w:rsidRDefault="008779BE"/>
    <w:sectPr w:rsidR="008779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6.%1."/>
      <w:lvlJc w:val="left"/>
      <w:pPr>
        <w:tabs>
          <w:tab w:val="num" w:pos="3120"/>
        </w:tabs>
        <w:ind w:left="3290" w:hanging="454"/>
      </w:pPr>
    </w:lvl>
  </w:abstractNum>
  <w:abstractNum w:abstractNumId="1" w15:restartNumberingAfterBreak="0">
    <w:nsid w:val="00000003"/>
    <w:multiLevelType w:val="multilevel"/>
    <w:tmpl w:val="00000003"/>
    <w:name w:val="WW8Num2"/>
    <w:lvl w:ilvl="0">
      <w:start w:val="19"/>
      <w:numFmt w:val="decimal"/>
      <w:lvlText w:val="%1."/>
      <w:lvlJc w:val="left"/>
      <w:pPr>
        <w:tabs>
          <w:tab w:val="num" w:pos="976"/>
        </w:tabs>
        <w:ind w:left="976" w:hanging="976"/>
      </w:pPr>
    </w:lvl>
    <w:lvl w:ilvl="1">
      <w:start w:val="1"/>
      <w:numFmt w:val="decimal"/>
      <w:lvlText w:val="17.%2."/>
      <w:lvlJc w:val="left"/>
      <w:pPr>
        <w:tabs>
          <w:tab w:val="num" w:pos="1544"/>
        </w:tabs>
        <w:ind w:left="1544" w:hanging="976"/>
      </w:pPr>
    </w:lvl>
    <w:lvl w:ilvl="2">
      <w:start w:val="1"/>
      <w:numFmt w:val="decimal"/>
      <w:lvlText w:val="%1.%2.%3."/>
      <w:lvlJc w:val="left"/>
      <w:pPr>
        <w:tabs>
          <w:tab w:val="num" w:pos="976"/>
        </w:tabs>
        <w:ind w:left="976" w:hanging="976"/>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 w15:restartNumberingAfterBreak="0">
    <w:nsid w:val="00000004"/>
    <w:multiLevelType w:val="singleLevel"/>
    <w:tmpl w:val="00000004"/>
    <w:name w:val="WW8Num3"/>
    <w:lvl w:ilvl="0">
      <w:start w:val="1"/>
      <w:numFmt w:val="bullet"/>
      <w:lvlText w:val="-"/>
      <w:lvlJc w:val="left"/>
      <w:pPr>
        <w:tabs>
          <w:tab w:val="num" w:pos="735"/>
        </w:tabs>
        <w:ind w:left="0" w:firstLine="375"/>
      </w:pPr>
      <w:rPr>
        <w:rFonts w:ascii="OpenSymbol" w:hAnsi="OpenSymbol"/>
      </w:rPr>
    </w:lvl>
  </w:abstractNum>
  <w:abstractNum w:abstractNumId="3" w15:restartNumberingAfterBreak="0">
    <w:nsid w:val="00000005"/>
    <w:multiLevelType w:val="singleLevel"/>
    <w:tmpl w:val="00000005"/>
    <w:name w:val="WW8Num4"/>
    <w:lvl w:ilvl="0">
      <w:start w:val="1"/>
      <w:numFmt w:val="decimal"/>
      <w:lvlText w:val="%1)"/>
      <w:lvlJc w:val="left"/>
      <w:pPr>
        <w:tabs>
          <w:tab w:val="num" w:pos="1095"/>
        </w:tabs>
        <w:ind w:left="1095" w:hanging="360"/>
      </w:pPr>
    </w:lvl>
  </w:abstractNum>
  <w:abstractNum w:abstractNumId="4" w15:restartNumberingAfterBreak="0">
    <w:nsid w:val="0000000B"/>
    <w:multiLevelType w:val="multilevel"/>
    <w:tmpl w:val="0000000B"/>
    <w:name w:val="WW8Num11"/>
    <w:lvl w:ilvl="0">
      <w:start w:val="7"/>
      <w:numFmt w:val="decimal"/>
      <w:lvlText w:val="%1."/>
      <w:lvlJc w:val="left"/>
      <w:pPr>
        <w:tabs>
          <w:tab w:val="num" w:pos="1275"/>
        </w:tabs>
        <w:ind w:left="1275" w:hanging="1275"/>
      </w:pPr>
    </w:lvl>
    <w:lvl w:ilvl="1">
      <w:start w:val="1"/>
      <w:numFmt w:val="decimal"/>
      <w:lvlText w:val="%1.%2."/>
      <w:lvlJc w:val="left"/>
      <w:pPr>
        <w:tabs>
          <w:tab w:val="num" w:pos="1700"/>
        </w:tabs>
        <w:ind w:left="1700" w:hanging="1275"/>
      </w:pPr>
    </w:lvl>
    <w:lvl w:ilvl="2">
      <w:start w:val="1"/>
      <w:numFmt w:val="decimal"/>
      <w:lvlText w:val="%1.%2.%3."/>
      <w:lvlJc w:val="left"/>
      <w:pPr>
        <w:tabs>
          <w:tab w:val="num" w:pos="2125"/>
        </w:tabs>
        <w:ind w:left="2125" w:hanging="1275"/>
      </w:pPr>
    </w:lvl>
    <w:lvl w:ilvl="3">
      <w:start w:val="1"/>
      <w:numFmt w:val="decimal"/>
      <w:lvlText w:val="%1.%2.%3.%4."/>
      <w:lvlJc w:val="left"/>
      <w:pPr>
        <w:tabs>
          <w:tab w:val="num" w:pos="2550"/>
        </w:tabs>
        <w:ind w:left="2550" w:hanging="1275"/>
      </w:pPr>
    </w:lvl>
    <w:lvl w:ilvl="4">
      <w:start w:val="1"/>
      <w:numFmt w:val="decimal"/>
      <w:lvlText w:val="%1.%2.%3.%4.%5."/>
      <w:lvlJc w:val="left"/>
      <w:pPr>
        <w:tabs>
          <w:tab w:val="num" w:pos="2975"/>
        </w:tabs>
        <w:ind w:left="2975" w:hanging="1275"/>
      </w:pPr>
    </w:lvl>
    <w:lvl w:ilvl="5">
      <w:start w:val="1"/>
      <w:numFmt w:val="decimal"/>
      <w:lvlText w:val="%1.%2.%3.%4.%5.%6."/>
      <w:lvlJc w:val="left"/>
      <w:pPr>
        <w:tabs>
          <w:tab w:val="num" w:pos="3400"/>
        </w:tabs>
        <w:ind w:left="3400" w:hanging="1275"/>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5" w15:restartNumberingAfterBreak="0">
    <w:nsid w:val="0000000F"/>
    <w:multiLevelType w:val="multilevel"/>
    <w:tmpl w:val="0000000F"/>
    <w:name w:val="WW8Num15"/>
    <w:lvl w:ilvl="0">
      <w:start w:val="1"/>
      <w:numFmt w:val="decimal"/>
      <w:lvlText w:val="%1."/>
      <w:lvlJc w:val="left"/>
      <w:pPr>
        <w:tabs>
          <w:tab w:val="num" w:pos="440"/>
        </w:tabs>
        <w:ind w:left="440" w:hanging="440"/>
      </w:pPr>
    </w:lvl>
    <w:lvl w:ilvl="1">
      <w:start w:val="1"/>
      <w:numFmt w:val="decimal"/>
      <w:lvlText w:val="%1.%2."/>
      <w:lvlJc w:val="left"/>
      <w:pPr>
        <w:tabs>
          <w:tab w:val="num" w:pos="1288"/>
        </w:tabs>
        <w:ind w:left="1288"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11"/>
    <w:multiLevelType w:val="multilevel"/>
    <w:tmpl w:val="00000011"/>
    <w:name w:val="WW8Num17"/>
    <w:lvl w:ilvl="0">
      <w:start w:val="9"/>
      <w:numFmt w:val="decimal"/>
      <w:lvlText w:val="%1."/>
      <w:lvlJc w:val="left"/>
      <w:pPr>
        <w:tabs>
          <w:tab w:val="num" w:pos="500"/>
        </w:tabs>
        <w:ind w:left="500" w:hanging="500"/>
      </w:pPr>
    </w:lvl>
    <w:lvl w:ilvl="1">
      <w:start w:val="1"/>
      <w:numFmt w:val="decimal"/>
      <w:lvlText w:val="11.%2."/>
      <w:lvlJc w:val="left"/>
      <w:pPr>
        <w:tabs>
          <w:tab w:val="num" w:pos="1287"/>
        </w:tabs>
        <w:ind w:left="1287"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7" w15:restartNumberingAfterBreak="0">
    <w:nsid w:val="00000012"/>
    <w:multiLevelType w:val="singleLevel"/>
    <w:tmpl w:val="00000012"/>
    <w:name w:val="WW8Num18"/>
    <w:lvl w:ilvl="0">
      <w:start w:val="1"/>
      <w:numFmt w:val="decimal"/>
      <w:lvlText w:val="14.%1."/>
      <w:lvlJc w:val="left"/>
      <w:pPr>
        <w:tabs>
          <w:tab w:val="num" w:pos="1702"/>
        </w:tabs>
        <w:ind w:left="1872" w:hanging="454"/>
      </w:pPr>
    </w:lvl>
  </w:abstractNum>
  <w:abstractNum w:abstractNumId="8" w15:restartNumberingAfterBreak="0">
    <w:nsid w:val="00000013"/>
    <w:multiLevelType w:val="multilevel"/>
    <w:tmpl w:val="00000013"/>
    <w:name w:val="WW8Num19"/>
    <w:lvl w:ilvl="0">
      <w:start w:val="8"/>
      <w:numFmt w:val="decimal"/>
      <w:lvlText w:val="%1."/>
      <w:lvlJc w:val="left"/>
      <w:pPr>
        <w:tabs>
          <w:tab w:val="num" w:pos="524"/>
        </w:tabs>
        <w:ind w:left="524" w:hanging="524"/>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 w15:restartNumberingAfterBreak="0">
    <w:nsid w:val="00000014"/>
    <w:multiLevelType w:val="singleLevel"/>
    <w:tmpl w:val="00000014"/>
    <w:name w:val="WW8Num52"/>
    <w:lvl w:ilvl="0">
      <w:start w:val="1"/>
      <w:numFmt w:val="decimal"/>
      <w:lvlText w:val="%1)"/>
      <w:lvlJc w:val="left"/>
      <w:pPr>
        <w:tabs>
          <w:tab w:val="num" w:pos="1095"/>
        </w:tabs>
        <w:ind w:left="1095" w:hanging="360"/>
      </w:pPr>
    </w:lvl>
  </w:abstractNum>
  <w:abstractNum w:abstractNumId="10" w15:restartNumberingAfterBreak="0">
    <w:nsid w:val="00000017"/>
    <w:multiLevelType w:val="multilevel"/>
    <w:tmpl w:val="00000017"/>
    <w:name w:val="WW8Num2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8"/>
    <w:multiLevelType w:val="singleLevel"/>
    <w:tmpl w:val="80BAEBA8"/>
    <w:name w:val="WW8Num24"/>
    <w:lvl w:ilvl="0">
      <w:start w:val="1"/>
      <w:numFmt w:val="decimal"/>
      <w:lvlText w:val="%1)"/>
      <w:lvlJc w:val="left"/>
      <w:pPr>
        <w:tabs>
          <w:tab w:val="num" w:pos="1211"/>
        </w:tabs>
        <w:ind w:left="284" w:firstLine="567"/>
      </w:pPr>
      <w:rPr>
        <w:b w:val="0"/>
        <w:i w:val="0"/>
        <w:sz w:val="22"/>
      </w:rPr>
    </w:lvl>
  </w:abstractNum>
  <w:abstractNum w:abstractNumId="12" w15:restartNumberingAfterBreak="0">
    <w:nsid w:val="0000001A"/>
    <w:multiLevelType w:val="singleLevel"/>
    <w:tmpl w:val="0000001A"/>
    <w:name w:val="WW8Num26"/>
    <w:lvl w:ilvl="0">
      <w:start w:val="1"/>
      <w:numFmt w:val="decimal"/>
      <w:pStyle w:val="a"/>
      <w:lvlText w:val="15.%1."/>
      <w:lvlJc w:val="left"/>
      <w:pPr>
        <w:tabs>
          <w:tab w:val="num" w:pos="2411"/>
        </w:tabs>
        <w:ind w:left="2581" w:hanging="454"/>
      </w:pPr>
    </w:lvl>
  </w:abstractNum>
  <w:abstractNum w:abstractNumId="13" w15:restartNumberingAfterBreak="0">
    <w:nsid w:val="0000001B"/>
    <w:multiLevelType w:val="multilevel"/>
    <w:tmpl w:val="ABD0F896"/>
    <w:name w:val="WW8Num27"/>
    <w:lvl w:ilvl="0">
      <w:start w:val="22"/>
      <w:numFmt w:val="decimal"/>
      <w:lvlText w:val="%1."/>
      <w:lvlJc w:val="left"/>
      <w:pPr>
        <w:tabs>
          <w:tab w:val="num" w:pos="501"/>
        </w:tabs>
        <w:ind w:left="501" w:hanging="501"/>
      </w:pPr>
      <w:rPr>
        <w:rFonts w:hint="default"/>
      </w:rPr>
    </w:lvl>
    <w:lvl w:ilvl="1">
      <w:start w:val="7"/>
      <w:numFmt w:val="decimal"/>
      <w:lvlText w:val="17.%2."/>
      <w:lvlJc w:val="left"/>
      <w:pPr>
        <w:tabs>
          <w:tab w:val="num" w:pos="720"/>
        </w:tabs>
        <w:ind w:left="720" w:hanging="720"/>
      </w:pPr>
      <w:rPr>
        <w:rFonts w:hint="default"/>
        <w:b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0000001D"/>
    <w:multiLevelType w:val="multilevel"/>
    <w:tmpl w:val="0000001D"/>
    <w:name w:val="WW8Num30"/>
    <w:lvl w:ilvl="0">
      <w:start w:val="10"/>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E"/>
    <w:multiLevelType w:val="singleLevel"/>
    <w:tmpl w:val="0000001E"/>
    <w:name w:val="WW8Num31"/>
    <w:lvl w:ilvl="0">
      <w:start w:val="1"/>
      <w:numFmt w:val="decimal"/>
      <w:lvlText w:val="12.%1."/>
      <w:lvlJc w:val="left"/>
      <w:pPr>
        <w:tabs>
          <w:tab w:val="num" w:pos="993"/>
        </w:tabs>
        <w:ind w:left="1163" w:hanging="454"/>
      </w:pPr>
    </w:lvl>
  </w:abstractNum>
  <w:abstractNum w:abstractNumId="16" w15:restartNumberingAfterBreak="0">
    <w:nsid w:val="0000001F"/>
    <w:multiLevelType w:val="multilevel"/>
    <w:tmpl w:val="0000001F"/>
    <w:name w:val="WW8Num32"/>
    <w:lvl w:ilvl="0">
      <w:start w:val="2"/>
      <w:numFmt w:val="decimal"/>
      <w:lvlText w:val="%1."/>
      <w:lvlJc w:val="left"/>
      <w:pPr>
        <w:tabs>
          <w:tab w:val="num" w:pos="738"/>
        </w:tabs>
        <w:ind w:left="738" w:hanging="738"/>
      </w:pPr>
    </w:lvl>
    <w:lvl w:ilvl="1">
      <w:start w:val="1"/>
      <w:numFmt w:val="decimal"/>
      <w:lvlText w:val="%1.%2."/>
      <w:lvlJc w:val="left"/>
      <w:pPr>
        <w:tabs>
          <w:tab w:val="num" w:pos="4283"/>
        </w:tabs>
        <w:ind w:left="4283" w:hanging="738"/>
      </w:pPr>
    </w:lvl>
    <w:lvl w:ilvl="2">
      <w:start w:val="1"/>
      <w:numFmt w:val="decimal"/>
      <w:lvlText w:val="%1.%2.%3."/>
      <w:lvlJc w:val="left"/>
      <w:pPr>
        <w:tabs>
          <w:tab w:val="num" w:pos="738"/>
        </w:tabs>
        <w:ind w:left="738" w:hanging="738"/>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7" w15:restartNumberingAfterBreak="0">
    <w:nsid w:val="00000022"/>
    <w:multiLevelType w:val="multilevel"/>
    <w:tmpl w:val="00000022"/>
    <w:name w:val="WW8Num35"/>
    <w:lvl w:ilvl="0">
      <w:start w:val="16"/>
      <w:numFmt w:val="decimal"/>
      <w:lvlText w:val="%1."/>
      <w:lvlJc w:val="left"/>
      <w:pPr>
        <w:tabs>
          <w:tab w:val="num" w:pos="476"/>
        </w:tabs>
        <w:ind w:left="476" w:hanging="476"/>
      </w:pPr>
    </w:lvl>
    <w:lvl w:ilvl="1">
      <w:start w:val="1"/>
      <w:numFmt w:val="decimal"/>
      <w:lvlText w:val="1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8" w15:restartNumberingAfterBreak="0">
    <w:nsid w:val="00000023"/>
    <w:multiLevelType w:val="singleLevel"/>
    <w:tmpl w:val="4FC23E4E"/>
    <w:name w:val="WW8Num36"/>
    <w:lvl w:ilvl="0">
      <w:start w:val="1"/>
      <w:numFmt w:val="decimal"/>
      <w:lvlText w:val="18.%1."/>
      <w:lvlJc w:val="left"/>
      <w:pPr>
        <w:tabs>
          <w:tab w:val="num" w:pos="3829"/>
        </w:tabs>
        <w:ind w:left="3999" w:hanging="454"/>
      </w:pPr>
      <w:rPr>
        <w:rFonts w:hint="default"/>
      </w:rPr>
    </w:lvl>
  </w:abstractNum>
  <w:abstractNum w:abstractNumId="19" w15:restartNumberingAfterBreak="0">
    <w:nsid w:val="00000024"/>
    <w:multiLevelType w:val="multilevel"/>
    <w:tmpl w:val="00000024"/>
    <w:name w:val="WW8Num37"/>
    <w:lvl w:ilvl="0">
      <w:start w:val="3"/>
      <w:numFmt w:val="decimal"/>
      <w:lvlText w:val="%1."/>
      <w:lvlJc w:val="left"/>
      <w:pPr>
        <w:tabs>
          <w:tab w:val="num" w:pos="500"/>
        </w:tabs>
        <w:ind w:left="500" w:hanging="50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0" w15:restartNumberingAfterBreak="0">
    <w:nsid w:val="00000027"/>
    <w:multiLevelType w:val="multilevel"/>
    <w:tmpl w:val="00000027"/>
    <w:name w:val="WW8Num40"/>
    <w:lvl w:ilvl="0">
      <w:start w:val="9"/>
      <w:numFmt w:val="decimal"/>
      <w:lvlText w:val="%1."/>
      <w:lvlJc w:val="left"/>
      <w:pPr>
        <w:tabs>
          <w:tab w:val="num" w:pos="500"/>
        </w:tabs>
        <w:ind w:left="500" w:hanging="500"/>
      </w:pPr>
    </w:lvl>
    <w:lvl w:ilvl="1">
      <w:start w:val="1"/>
      <w:numFmt w:val="decimal"/>
      <w:lvlText w:val="%1.%2."/>
      <w:lvlJc w:val="left"/>
      <w:pPr>
        <w:tabs>
          <w:tab w:val="num" w:pos="1430"/>
        </w:tabs>
        <w:ind w:left="1430"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21" w15:restartNumberingAfterBreak="0">
    <w:nsid w:val="00000029"/>
    <w:multiLevelType w:val="multilevel"/>
    <w:tmpl w:val="00000029"/>
    <w:lvl w:ilvl="0">
      <w:start w:val="3"/>
      <w:numFmt w:val="decimal"/>
      <w:lvlText w:val="%1."/>
      <w:lvlJc w:val="left"/>
      <w:pPr>
        <w:tabs>
          <w:tab w:val="num" w:pos="500"/>
        </w:tabs>
        <w:ind w:left="500" w:hanging="500"/>
      </w:pPr>
    </w:lvl>
    <w:lvl w:ilvl="1">
      <w:start w:val="1"/>
      <w:numFmt w:val="decimal"/>
      <w:lvlText w:val="4.%2."/>
      <w:lvlJc w:val="left"/>
      <w:pPr>
        <w:tabs>
          <w:tab w:val="num" w:pos="1146"/>
        </w:tabs>
        <w:ind w:left="1146"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2" w15:restartNumberingAfterBreak="0">
    <w:nsid w:val="01ED1445"/>
    <w:multiLevelType w:val="singleLevel"/>
    <w:tmpl w:val="1092F092"/>
    <w:lvl w:ilvl="0">
      <w:start w:val="1"/>
      <w:numFmt w:val="bullet"/>
      <w:lvlText w:val="-"/>
      <w:lvlJc w:val="left"/>
      <w:pPr>
        <w:tabs>
          <w:tab w:val="num" w:pos="735"/>
        </w:tabs>
        <w:ind w:left="0" w:firstLine="375"/>
      </w:pPr>
      <w:rPr>
        <w:rFonts w:hint="default"/>
      </w:rPr>
    </w:lvl>
  </w:abstractNum>
  <w:abstractNum w:abstractNumId="23" w15:restartNumberingAfterBreak="0">
    <w:nsid w:val="09856DFF"/>
    <w:multiLevelType w:val="multilevel"/>
    <w:tmpl w:val="E66E9CE2"/>
    <w:lvl w:ilvl="0">
      <w:start w:val="19"/>
      <w:numFmt w:val="decimal"/>
      <w:lvlText w:val="%1."/>
      <w:lvlJc w:val="left"/>
      <w:pPr>
        <w:tabs>
          <w:tab w:val="num" w:pos="976"/>
        </w:tabs>
        <w:ind w:left="976" w:hanging="976"/>
      </w:pPr>
      <w:rPr>
        <w:rFonts w:hint="default"/>
      </w:rPr>
    </w:lvl>
    <w:lvl w:ilvl="1">
      <w:start w:val="9"/>
      <w:numFmt w:val="decimal"/>
      <w:lvlText w:val="17.%2."/>
      <w:lvlJc w:val="left"/>
      <w:pPr>
        <w:tabs>
          <w:tab w:val="num" w:pos="1544"/>
        </w:tabs>
        <w:ind w:left="1544" w:hanging="976"/>
      </w:pPr>
      <w:rPr>
        <w:rFonts w:hint="default"/>
      </w:rPr>
    </w:lvl>
    <w:lvl w:ilvl="2">
      <w:start w:val="1"/>
      <w:numFmt w:val="decimal"/>
      <w:lvlText w:val="%1.%2.%3."/>
      <w:lvlJc w:val="left"/>
      <w:pPr>
        <w:tabs>
          <w:tab w:val="num" w:pos="976"/>
        </w:tabs>
        <w:ind w:left="976" w:hanging="976"/>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13C93D29"/>
    <w:multiLevelType w:val="multilevel"/>
    <w:tmpl w:val="06622AB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2AB0C77"/>
    <w:multiLevelType w:val="multilevel"/>
    <w:tmpl w:val="C6BA5D78"/>
    <w:lvl w:ilvl="0">
      <w:start w:val="12"/>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DE118F"/>
    <w:multiLevelType w:val="multilevel"/>
    <w:tmpl w:val="AD6A65AE"/>
    <w:lvl w:ilvl="0">
      <w:start w:val="12"/>
      <w:numFmt w:val="decimal"/>
      <w:lvlText w:val="%1."/>
      <w:lvlJc w:val="left"/>
      <w:pPr>
        <w:ind w:left="480" w:hanging="480"/>
      </w:pPr>
      <w:rPr>
        <w:rFonts w:hint="default"/>
      </w:rPr>
    </w:lvl>
    <w:lvl w:ilvl="1">
      <w:start w:val="3"/>
      <w:numFmt w:val="decimal"/>
      <w:lvlText w:val="%1.%2."/>
      <w:lvlJc w:val="left"/>
      <w:pPr>
        <w:ind w:left="119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EA34492"/>
    <w:multiLevelType w:val="multilevel"/>
    <w:tmpl w:val="35B27094"/>
    <w:lvl w:ilvl="0">
      <w:start w:val="29"/>
      <w:numFmt w:val="decimal"/>
      <w:lvlText w:val="%1."/>
      <w:lvlJc w:val="left"/>
      <w:pPr>
        <w:ind w:left="504" w:hanging="504"/>
      </w:pPr>
      <w:rPr>
        <w:rFonts w:hint="default"/>
      </w:r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F925423"/>
    <w:multiLevelType w:val="multilevel"/>
    <w:tmpl w:val="07CA3ADE"/>
    <w:lvl w:ilvl="0">
      <w:start w:val="6"/>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5BED6484"/>
    <w:multiLevelType w:val="multilevel"/>
    <w:tmpl w:val="DBE43BC8"/>
    <w:lvl w:ilvl="0">
      <w:start w:val="6"/>
      <w:numFmt w:val="decimal"/>
      <w:lvlText w:val="%1"/>
      <w:lvlJc w:val="left"/>
      <w:pPr>
        <w:ind w:left="480" w:hanging="480"/>
      </w:pPr>
      <w:rPr>
        <w:rFonts w:hint="default"/>
      </w:rPr>
    </w:lvl>
    <w:lvl w:ilvl="1">
      <w:start w:val="3"/>
      <w:numFmt w:val="decimal"/>
      <w:lvlText w:val="%1.%2"/>
      <w:lvlJc w:val="left"/>
      <w:pPr>
        <w:ind w:left="1298" w:hanging="480"/>
      </w:pPr>
      <w:rPr>
        <w:rFonts w:hint="default"/>
      </w:rPr>
    </w:lvl>
    <w:lvl w:ilvl="2">
      <w:start w:val="6"/>
      <w:numFmt w:val="decimal"/>
      <w:lvlText w:val="%3.2.1"/>
      <w:lvlJc w:val="left"/>
      <w:pPr>
        <w:ind w:left="1713" w:hanging="720"/>
      </w:pPr>
      <w:rPr>
        <w:rFonts w:hint="default"/>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30" w15:restartNumberingAfterBreak="0">
    <w:nsid w:val="5C9332D6"/>
    <w:multiLevelType w:val="multilevel"/>
    <w:tmpl w:val="381E21B0"/>
    <w:lvl w:ilvl="0">
      <w:start w:val="14"/>
      <w:numFmt w:val="decimal"/>
      <w:lvlText w:val="%1."/>
      <w:lvlJc w:val="left"/>
      <w:pPr>
        <w:ind w:left="504" w:hanging="504"/>
      </w:pPr>
      <w:rPr>
        <w:rFonts w:hint="default"/>
      </w:rPr>
    </w:lvl>
    <w:lvl w:ilvl="1">
      <w:start w:val="1"/>
      <w:numFmt w:val="decimal"/>
      <w:lvlText w:val="%1.%2)"/>
      <w:lvlJc w:val="left"/>
      <w:pPr>
        <w:ind w:left="1429" w:hanging="720"/>
      </w:pPr>
      <w:rPr>
        <w:rFonts w:hint="default"/>
        <w:b w:val="0"/>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12"/>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6"/>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3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25"/>
  </w:num>
  <w:num w:numId="19">
    <w:abstractNumId w:val="27"/>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num>
  <w:num w:numId="23">
    <w:abstractNumId w:val="0"/>
    <w:lvlOverride w:ilvl="0">
      <w:startOverride w:val="1"/>
    </w:lvlOverride>
  </w:num>
  <w:num w:numId="24">
    <w:abstractNumId w:val="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num>
  <w:num w:numId="27">
    <w:abstractNumId w:val="23"/>
    <w:lvlOverride w:ilvl="0">
      <w:startOverride w:val="1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num>
  <w:num w:numId="29">
    <w:abstractNumId w:val="3"/>
    <w:lvlOverride w:ilvl="0">
      <w:startOverride w:val="1"/>
    </w:lvlOverride>
  </w:num>
  <w:num w:numId="30">
    <w:abstractNumId w:val="2"/>
  </w:num>
  <w:num w:numId="31">
    <w:abstractNumId w:val="22"/>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BF9"/>
    <w:rsid w:val="000F4EFE"/>
    <w:rsid w:val="00400BF9"/>
    <w:rsid w:val="00432542"/>
    <w:rsid w:val="005625FB"/>
    <w:rsid w:val="00632336"/>
    <w:rsid w:val="006805F7"/>
    <w:rsid w:val="0086767D"/>
    <w:rsid w:val="00877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4B21D"/>
  <w15:chartTrackingRefBased/>
  <w15:docId w15:val="{833AF95E-3439-4556-B191-34BE7246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805F7"/>
    <w:pPr>
      <w:spacing w:after="200" w:line="276" w:lineRule="auto"/>
    </w:pPr>
  </w:style>
  <w:style w:type="paragraph" w:styleId="1">
    <w:name w:val="heading 1"/>
    <w:basedOn w:val="a0"/>
    <w:next w:val="a0"/>
    <w:link w:val="10"/>
    <w:uiPriority w:val="9"/>
    <w:qFormat/>
    <w:rsid w:val="006805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УставСписок"/>
    <w:basedOn w:val="a0"/>
    <w:rsid w:val="006805F7"/>
    <w:pPr>
      <w:numPr>
        <w:numId w:val="1"/>
      </w:numPr>
      <w:spacing w:after="120" w:line="240" w:lineRule="auto"/>
      <w:jc w:val="both"/>
    </w:pPr>
    <w:rPr>
      <w:rFonts w:ascii="Times New Roman" w:eastAsia="Times New Roman" w:hAnsi="Times New Roman" w:cs="Times New Roman"/>
      <w:sz w:val="24"/>
      <w:szCs w:val="24"/>
      <w:lang w:eastAsia="ru-RU"/>
    </w:rPr>
  </w:style>
  <w:style w:type="paragraph" w:styleId="a4">
    <w:name w:val="List Paragraph"/>
    <w:basedOn w:val="a0"/>
    <w:uiPriority w:val="34"/>
    <w:qFormat/>
    <w:rsid w:val="006805F7"/>
    <w:pPr>
      <w:ind w:left="720"/>
      <w:contextualSpacing/>
    </w:pPr>
  </w:style>
  <w:style w:type="character" w:customStyle="1" w:styleId="10">
    <w:name w:val="Заголовок 1 Знак"/>
    <w:basedOn w:val="a1"/>
    <w:link w:val="1"/>
    <w:uiPriority w:val="9"/>
    <w:rsid w:val="006805F7"/>
    <w:rPr>
      <w:rFonts w:asciiTheme="majorHAnsi" w:eastAsiaTheme="majorEastAsia" w:hAnsiTheme="majorHAnsi" w:cstheme="majorBidi"/>
      <w:color w:val="2E74B5" w:themeColor="accent1" w:themeShade="BF"/>
      <w:sz w:val="32"/>
      <w:szCs w:val="32"/>
    </w:rPr>
  </w:style>
  <w:style w:type="paragraph" w:styleId="a5">
    <w:name w:val="TOC Heading"/>
    <w:basedOn w:val="1"/>
    <w:next w:val="a0"/>
    <w:uiPriority w:val="39"/>
    <w:unhideWhenUsed/>
    <w:qFormat/>
    <w:rsid w:val="006805F7"/>
    <w:pPr>
      <w:spacing w:line="259" w:lineRule="auto"/>
      <w:outlineLvl w:val="9"/>
    </w:pPr>
    <w:rPr>
      <w:lang w:eastAsia="ru-RU"/>
    </w:rPr>
  </w:style>
  <w:style w:type="paragraph" w:styleId="11">
    <w:name w:val="toc 1"/>
    <w:basedOn w:val="a0"/>
    <w:next w:val="a0"/>
    <w:autoRedefine/>
    <w:uiPriority w:val="39"/>
    <w:unhideWhenUsed/>
    <w:rsid w:val="006805F7"/>
    <w:pPr>
      <w:spacing w:after="100"/>
    </w:pPr>
  </w:style>
  <w:style w:type="character" w:styleId="a6">
    <w:name w:val="Hyperlink"/>
    <w:basedOn w:val="a1"/>
    <w:uiPriority w:val="99"/>
    <w:unhideWhenUsed/>
    <w:rsid w:val="006805F7"/>
    <w:rPr>
      <w:color w:val="0563C1" w:themeColor="hyperlink"/>
      <w:u w:val="single"/>
    </w:rPr>
  </w:style>
  <w:style w:type="paragraph" w:styleId="a7">
    <w:name w:val="Balloon Text"/>
    <w:basedOn w:val="a0"/>
    <w:link w:val="a8"/>
    <w:uiPriority w:val="99"/>
    <w:semiHidden/>
    <w:unhideWhenUsed/>
    <w:rsid w:val="006805F7"/>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6805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25</Pages>
  <Words>11196</Words>
  <Characters>63822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74869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Венгерский Юрий Александрович</dc:creator>
  <cp:keywords/>
  <dc:description/>
  <cp:lastModifiedBy>Горемыкина Юлия Александровна</cp:lastModifiedBy>
  <cp:revision>5</cp:revision>
  <cp:lastPrinted>2019-04-16T10:21:00Z</cp:lastPrinted>
  <dcterms:created xsi:type="dcterms:W3CDTF">2019-04-05T11:11:00Z</dcterms:created>
  <dcterms:modified xsi:type="dcterms:W3CDTF">2019-04-16T10:21:00Z</dcterms:modified>
</cp:coreProperties>
</file>